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EAB" w:rsidRPr="002F72B3" w:rsidRDefault="00296EAB" w:rsidP="00296EAB">
      <w:pPr>
        <w:pStyle w:val="NormalNovaTris"/>
      </w:pPr>
    </w:p>
    <w:p w:rsidR="00296EAB" w:rsidRDefault="00296EAB" w:rsidP="00296EAB">
      <w:pPr>
        <w:pStyle w:val="NormalNovaTris"/>
      </w:pPr>
    </w:p>
    <w:p w:rsidR="00276CA5" w:rsidRDefault="00DB7319" w:rsidP="00276CA5">
      <w:pPr>
        <w:pStyle w:val="Titre1NovaTris"/>
        <w:spacing w:after="480"/>
      </w:pPr>
      <w:proofErr w:type="spellStart"/>
      <w:r>
        <w:t>C</w:t>
      </w:r>
      <w:r w:rsidR="00AC5653">
        <w:t>ultuRallye</w:t>
      </w:r>
      <w:proofErr w:type="spellEnd"/>
      <w:r w:rsidR="00AC5653">
        <w:t xml:space="preserve"> (version </w:t>
      </w:r>
      <w:r w:rsidR="00F02055">
        <w:t>longue</w:t>
      </w:r>
      <w:r w:rsidR="00AC5653">
        <w:t>)</w:t>
      </w:r>
    </w:p>
    <w:p w:rsidR="00DB7319" w:rsidRDefault="00DB7319" w:rsidP="00DB7319">
      <w:pPr>
        <w:spacing w:after="120"/>
        <w:rPr>
          <w:rFonts w:cstheme="minorHAnsi"/>
        </w:rPr>
      </w:pPr>
      <w:r>
        <w:rPr>
          <w:rFonts w:cstheme="minorHAnsi"/>
        </w:rPr>
        <w:t xml:space="preserve">Cette activité a été conçue sur la base de l’outil </w:t>
      </w:r>
      <w:proofErr w:type="spellStart"/>
      <w:r>
        <w:rPr>
          <w:rFonts w:cstheme="minorHAnsi"/>
        </w:rPr>
        <w:t>Metalog</w:t>
      </w:r>
      <w:proofErr w:type="spellEnd"/>
      <w:r>
        <w:rPr>
          <w:rFonts w:cstheme="minorHAnsi"/>
        </w:rPr>
        <w:t xml:space="preserve">© </w:t>
      </w:r>
      <w:proofErr w:type="spellStart"/>
      <w:r>
        <w:rPr>
          <w:rFonts w:cstheme="minorHAnsi"/>
        </w:rPr>
        <w:t>RealityCheck</w:t>
      </w:r>
      <w:proofErr w:type="spellEnd"/>
    </w:p>
    <w:tbl>
      <w:tblPr>
        <w:tblStyle w:val="Grilledutableau"/>
        <w:tblW w:w="9072" w:type="dxa"/>
        <w:tblInd w:w="-5" w:type="dxa"/>
        <w:tblLayout w:type="fixed"/>
        <w:tblLook w:val="04A0" w:firstRow="1" w:lastRow="0" w:firstColumn="1" w:lastColumn="0" w:noHBand="0" w:noVBand="1"/>
      </w:tblPr>
      <w:tblGrid>
        <w:gridCol w:w="6487"/>
        <w:gridCol w:w="1984"/>
        <w:gridCol w:w="601"/>
      </w:tblGrid>
      <w:tr w:rsidR="00E8308E" w:rsidRPr="003B6F4D" w:rsidTr="00B13746">
        <w:tc>
          <w:tcPr>
            <w:tcW w:w="9072" w:type="dxa"/>
            <w:gridSpan w:val="3"/>
            <w:shd w:val="clear" w:color="auto" w:fill="92D050"/>
          </w:tcPr>
          <w:p w:rsidR="00E8308E" w:rsidRPr="003B6F4D" w:rsidRDefault="00B17DDC" w:rsidP="00B13746">
            <w:pPr>
              <w:spacing w:before="60" w:after="60"/>
              <w:rPr>
                <w:rFonts w:cstheme="minorHAnsi"/>
                <w:b/>
              </w:rPr>
            </w:pPr>
            <w:r>
              <w:rPr>
                <w:rFonts w:cstheme="minorHAnsi"/>
                <w:b/>
              </w:rPr>
              <w:t>Mise en place</w:t>
            </w:r>
            <w:r w:rsidR="00E8308E" w:rsidRPr="003B6F4D">
              <w:rPr>
                <w:rFonts w:cstheme="minorHAnsi"/>
                <w:b/>
              </w:rPr>
              <w:t xml:space="preserve"> </w:t>
            </w:r>
          </w:p>
        </w:tc>
      </w:tr>
      <w:tr w:rsidR="00E8308E" w:rsidRPr="003B6F4D" w:rsidTr="00B13746">
        <w:tc>
          <w:tcPr>
            <w:tcW w:w="6487" w:type="dxa"/>
          </w:tcPr>
          <w:p w:rsidR="00E8308E" w:rsidRPr="003B6F4D" w:rsidRDefault="00E8308E" w:rsidP="00B13746">
            <w:pPr>
              <w:spacing w:before="60" w:after="60"/>
              <w:rPr>
                <w:rFonts w:cstheme="minorHAnsi"/>
              </w:rPr>
            </w:pPr>
            <w:r w:rsidRPr="003B6F4D">
              <w:rPr>
                <w:rFonts w:cstheme="minorHAnsi"/>
              </w:rPr>
              <w:t>Sur chaque table seront placés un dé chiffré, un dé-action, les jetons répartis entre les participants (20 par gobelet) et la règle correspondante à chaque table ; chaque table sera numérotée de 1 à 4</w:t>
            </w:r>
            <w:r>
              <w:rPr>
                <w:rFonts w:cstheme="minorHAnsi"/>
              </w:rPr>
              <w:t xml:space="preserve"> (voire 6 pour la version XXL)</w:t>
            </w:r>
            <w:r w:rsidRPr="003B6F4D">
              <w:rPr>
                <w:rFonts w:cstheme="minorHAnsi"/>
              </w:rPr>
              <w:t xml:space="preserve">. </w:t>
            </w:r>
          </w:p>
        </w:tc>
        <w:tc>
          <w:tcPr>
            <w:tcW w:w="1984" w:type="dxa"/>
          </w:tcPr>
          <w:p w:rsidR="00E8308E" w:rsidRPr="003B6F4D" w:rsidRDefault="00E8308E" w:rsidP="00B13746">
            <w:pPr>
              <w:spacing w:before="60" w:after="60"/>
              <w:rPr>
                <w:rFonts w:cstheme="minorHAnsi"/>
              </w:rPr>
            </w:pPr>
            <w:r w:rsidRPr="003B6F4D">
              <w:rPr>
                <w:rFonts w:cstheme="minorHAnsi"/>
              </w:rPr>
              <w:t xml:space="preserve">Mallette </w:t>
            </w:r>
            <w:proofErr w:type="spellStart"/>
            <w:r w:rsidRPr="003B6F4D">
              <w:rPr>
                <w:rFonts w:cstheme="minorHAnsi"/>
              </w:rPr>
              <w:t>Metalog</w:t>
            </w:r>
            <w:proofErr w:type="spellEnd"/>
          </w:p>
        </w:tc>
        <w:tc>
          <w:tcPr>
            <w:tcW w:w="601" w:type="dxa"/>
          </w:tcPr>
          <w:p w:rsidR="00E8308E" w:rsidRPr="003B6F4D" w:rsidRDefault="00E8308E" w:rsidP="00B13746">
            <w:pPr>
              <w:spacing w:before="60" w:after="60"/>
              <w:rPr>
                <w:rFonts w:cstheme="minorHAnsi"/>
              </w:rPr>
            </w:pPr>
            <w:r w:rsidRPr="003B6F4D">
              <w:rPr>
                <w:rFonts w:cstheme="minorHAnsi"/>
              </w:rPr>
              <w:t>15’</w:t>
            </w:r>
          </w:p>
        </w:tc>
      </w:tr>
      <w:tr w:rsidR="00E8308E" w:rsidRPr="003B6F4D" w:rsidTr="00B13746">
        <w:tc>
          <w:tcPr>
            <w:tcW w:w="6487" w:type="dxa"/>
            <w:shd w:val="clear" w:color="auto" w:fill="92D050"/>
          </w:tcPr>
          <w:p w:rsidR="00E8308E" w:rsidRPr="003B6F4D" w:rsidRDefault="00E8308E" w:rsidP="00E8308E">
            <w:pPr>
              <w:spacing w:before="60" w:after="60"/>
              <w:rPr>
                <w:rFonts w:cstheme="minorHAnsi"/>
                <w:b/>
              </w:rPr>
            </w:pPr>
            <w:r w:rsidRPr="003B6F4D">
              <w:rPr>
                <w:rFonts w:cstheme="minorHAnsi"/>
                <w:b/>
              </w:rPr>
              <w:t>0</w:t>
            </w:r>
            <w:r w:rsidR="00B17DDC">
              <w:rPr>
                <w:rFonts w:cstheme="minorHAnsi"/>
                <w:b/>
              </w:rPr>
              <w:t>0h00</w:t>
            </w:r>
            <w:r>
              <w:rPr>
                <w:rFonts w:cstheme="minorHAnsi"/>
                <w:b/>
              </w:rPr>
              <w:t xml:space="preserve"> – P</w:t>
            </w:r>
            <w:r w:rsidRPr="003B6F4D">
              <w:rPr>
                <w:rFonts w:cstheme="minorHAnsi"/>
                <w:b/>
              </w:rPr>
              <w:t xml:space="preserve">résentation de l’activité par </w:t>
            </w:r>
            <w:r>
              <w:rPr>
                <w:rFonts w:cstheme="minorHAnsi"/>
                <w:b/>
              </w:rPr>
              <w:t>le formateur</w:t>
            </w:r>
          </w:p>
        </w:tc>
        <w:tc>
          <w:tcPr>
            <w:tcW w:w="1984" w:type="dxa"/>
            <w:shd w:val="clear" w:color="auto" w:fill="92D050"/>
          </w:tcPr>
          <w:p w:rsidR="00E8308E" w:rsidRPr="003B6F4D" w:rsidRDefault="00E8308E" w:rsidP="00B13746">
            <w:pPr>
              <w:spacing w:before="60" w:after="60"/>
              <w:rPr>
                <w:rFonts w:cstheme="minorHAnsi"/>
                <w:b/>
              </w:rPr>
            </w:pPr>
          </w:p>
        </w:tc>
        <w:tc>
          <w:tcPr>
            <w:tcW w:w="601" w:type="dxa"/>
            <w:shd w:val="clear" w:color="auto" w:fill="92D050"/>
          </w:tcPr>
          <w:p w:rsidR="00E8308E" w:rsidRPr="003B6F4D" w:rsidRDefault="00E8308E" w:rsidP="00B13746">
            <w:pPr>
              <w:spacing w:before="60" w:after="60"/>
              <w:rPr>
                <w:rFonts w:cstheme="minorHAnsi"/>
                <w:b/>
              </w:rPr>
            </w:pPr>
          </w:p>
        </w:tc>
      </w:tr>
      <w:tr w:rsidR="00E8308E" w:rsidRPr="003B6F4D" w:rsidTr="00B13746">
        <w:tc>
          <w:tcPr>
            <w:tcW w:w="6487" w:type="dxa"/>
          </w:tcPr>
          <w:p w:rsidR="00E8308E" w:rsidRPr="003B6F4D" w:rsidRDefault="00E8308E" w:rsidP="00B13746">
            <w:pPr>
              <w:spacing w:before="60" w:after="60"/>
              <w:rPr>
                <w:rFonts w:cstheme="minorHAnsi"/>
              </w:rPr>
            </w:pPr>
            <w:r w:rsidRPr="003B6F4D">
              <w:rPr>
                <w:rFonts w:cstheme="minorHAnsi"/>
              </w:rPr>
              <w:t xml:space="preserve">« Vous allez jouer à une activité qui s’appelle </w:t>
            </w:r>
            <w:proofErr w:type="spellStart"/>
            <w:r w:rsidRPr="003B6F4D">
              <w:rPr>
                <w:rFonts w:cstheme="minorHAnsi"/>
              </w:rPr>
              <w:t>KultuRally</w:t>
            </w:r>
            <w:r>
              <w:rPr>
                <w:rFonts w:cstheme="minorHAnsi"/>
              </w:rPr>
              <w:t>e</w:t>
            </w:r>
            <w:proofErr w:type="spellEnd"/>
            <w:r w:rsidRPr="003B6F4D">
              <w:rPr>
                <w:rFonts w:cstheme="minorHAnsi"/>
              </w:rPr>
              <w:t>. Je vais vous expliquer brièvement les règles principales du jeu. Vous aurez ensuite un peu de temps pour vous les approprier.</w:t>
            </w:r>
            <w:r>
              <w:rPr>
                <w:rFonts w:cstheme="minorHAnsi"/>
              </w:rPr>
              <w:t xml:space="preserve"> L’objectif </w:t>
            </w:r>
            <w:r w:rsidRPr="003B6F4D">
              <w:rPr>
                <w:rFonts w:cstheme="minorHAnsi"/>
              </w:rPr>
              <w:t>du jeu est de gagner un maximum de jetons.</w:t>
            </w:r>
          </w:p>
          <w:p w:rsidR="00E8308E" w:rsidRPr="003B6F4D" w:rsidRDefault="00E8308E" w:rsidP="00B13746">
            <w:pPr>
              <w:spacing w:before="60" w:after="60"/>
              <w:rPr>
                <w:rFonts w:cstheme="minorHAnsi"/>
              </w:rPr>
            </w:pPr>
            <w:r w:rsidRPr="003B6F4D">
              <w:rPr>
                <w:rFonts w:cstheme="minorHAnsi"/>
              </w:rPr>
              <w:t xml:space="preserve">Vous jouez avec un dé action et un dé chiffré. Les deux dés sont lancés en même temps. Le joueur le plus jeune commence. Puis, les autres joueurs dans le sens des aiguilles d’une montre. </w:t>
            </w:r>
          </w:p>
          <w:p w:rsidR="00E8308E" w:rsidRPr="003B6F4D" w:rsidRDefault="00E8308E" w:rsidP="00B13746">
            <w:pPr>
              <w:spacing w:before="60" w:after="60"/>
              <w:ind w:left="34"/>
              <w:rPr>
                <w:rFonts w:cstheme="minorHAnsi"/>
              </w:rPr>
            </w:pPr>
            <w:r w:rsidRPr="003B6F4D">
              <w:rPr>
                <w:rFonts w:cstheme="minorHAnsi"/>
              </w:rPr>
              <w:t xml:space="preserve">Les symboles inscrits sur le dé action correspondent à des actions bien déterminées. Lorsqu’on lance le dé action, tous les joueurs accomplissent l’action sauf le joueur qui a lancé le dé. Il faut accomplir l’action le plus rapidement possible. </w:t>
            </w:r>
          </w:p>
          <w:p w:rsidR="00E8308E" w:rsidRPr="003B6F4D" w:rsidRDefault="00E8308E" w:rsidP="00B13746">
            <w:pPr>
              <w:spacing w:before="60" w:after="60"/>
              <w:rPr>
                <w:rFonts w:cstheme="minorHAnsi"/>
              </w:rPr>
            </w:pPr>
            <w:r w:rsidRPr="003B6F4D">
              <w:rPr>
                <w:rFonts w:cstheme="minorHAnsi"/>
              </w:rPr>
              <w:t>Le joueur le plus lent perd le tour et doit payer en donnant autant de jetons que de points sur l’autre dé.</w:t>
            </w:r>
          </w:p>
          <w:p w:rsidR="00E8308E" w:rsidRPr="003B6F4D" w:rsidRDefault="00E8308E" w:rsidP="00B13746">
            <w:pPr>
              <w:spacing w:before="60" w:after="60"/>
              <w:rPr>
                <w:rFonts w:cstheme="minorHAnsi"/>
              </w:rPr>
            </w:pPr>
            <w:r w:rsidRPr="003B6F4D">
              <w:rPr>
                <w:rFonts w:cstheme="minorHAnsi"/>
              </w:rPr>
              <w:t>Au début, il y aura une phase de test de cinq minutes durant laquelle vous pouvez expérimenter, vous réexpliquer les règles ensemble etc.</w:t>
            </w:r>
          </w:p>
          <w:p w:rsidR="00E8308E" w:rsidRPr="003B6F4D" w:rsidRDefault="00E8308E" w:rsidP="00B13746">
            <w:pPr>
              <w:spacing w:before="60" w:after="60"/>
              <w:rPr>
                <w:rFonts w:cstheme="minorHAnsi"/>
              </w:rPr>
            </w:pPr>
            <w:r w:rsidRPr="003B6F4D">
              <w:rPr>
                <w:rFonts w:cstheme="minorHAnsi"/>
              </w:rPr>
              <w:t>Après cette phase d’expérimentation, il sera i</w:t>
            </w:r>
            <w:r w:rsidRPr="00E8308E">
              <w:rPr>
                <w:rFonts w:cstheme="minorHAnsi"/>
                <w:b/>
              </w:rPr>
              <w:t>nterdit de communiquer verbalement</w:t>
            </w:r>
            <w:r w:rsidRPr="003B6F4D">
              <w:rPr>
                <w:rFonts w:cstheme="minorHAnsi"/>
              </w:rPr>
              <w:t xml:space="preserve"> durant toute la durée de l’activité et </w:t>
            </w:r>
            <w:r w:rsidRPr="00E8308E">
              <w:rPr>
                <w:rFonts w:cstheme="minorHAnsi"/>
                <w:b/>
              </w:rPr>
              <w:t>on enlèvera les règles</w:t>
            </w:r>
            <w:r w:rsidRPr="003B6F4D">
              <w:rPr>
                <w:rFonts w:cstheme="minorHAnsi"/>
              </w:rPr>
              <w:t>.</w:t>
            </w:r>
          </w:p>
          <w:p w:rsidR="00E8308E" w:rsidRPr="003B6F4D" w:rsidRDefault="00E8308E" w:rsidP="00B13746">
            <w:pPr>
              <w:spacing w:before="60" w:after="60"/>
              <w:rPr>
                <w:rFonts w:cstheme="minorHAnsi"/>
              </w:rPr>
            </w:pPr>
            <w:r w:rsidRPr="003B6F4D">
              <w:rPr>
                <w:rFonts w:cstheme="minorHAnsi"/>
              </w:rPr>
              <w:t xml:space="preserve">Il y aura ensuite quatre manches de </w:t>
            </w:r>
            <w:r>
              <w:rPr>
                <w:rFonts w:cstheme="minorHAnsi"/>
              </w:rPr>
              <w:t xml:space="preserve">cinq minutes. </w:t>
            </w:r>
            <w:r w:rsidRPr="003B6F4D">
              <w:rPr>
                <w:rFonts w:cstheme="minorHAnsi"/>
              </w:rPr>
              <w:t xml:space="preserve">A la fin de chacune de ces manches, il faudra à nouveau répartir les jetons équitablement et le vainqueur de chaque groupe (au nombre de jetons) rejoindra la table </w:t>
            </w:r>
            <w:r>
              <w:rPr>
                <w:rFonts w:cstheme="minorHAnsi"/>
              </w:rPr>
              <w:t>+1. Au signal du formateur</w:t>
            </w:r>
            <w:r w:rsidRPr="003B6F4D">
              <w:rPr>
                <w:rFonts w:cstheme="minorHAnsi"/>
              </w:rPr>
              <w:t>, la prochaine manche commencera.</w:t>
            </w:r>
          </w:p>
          <w:p w:rsidR="00E8308E" w:rsidRPr="003B6F4D" w:rsidRDefault="00E8308E" w:rsidP="00B13746">
            <w:pPr>
              <w:spacing w:before="60" w:after="60"/>
              <w:rPr>
                <w:rFonts w:cstheme="minorHAnsi"/>
              </w:rPr>
            </w:pPr>
            <w:r w:rsidRPr="003B6F4D">
              <w:rPr>
                <w:rFonts w:cstheme="minorHAnsi"/>
              </w:rPr>
              <w:t>Nous allons à présent vous répartir par groupes de quatre</w:t>
            </w:r>
            <w:r>
              <w:rPr>
                <w:rFonts w:cstheme="minorHAnsi"/>
              </w:rPr>
              <w:t xml:space="preserve"> (voir outils formation de groupe)</w:t>
            </w:r>
            <w:r w:rsidRPr="003B6F4D">
              <w:rPr>
                <w:rFonts w:cstheme="minorHAnsi"/>
              </w:rPr>
              <w:t>.</w:t>
            </w:r>
          </w:p>
          <w:p w:rsidR="00DA56FD" w:rsidRDefault="00E8308E" w:rsidP="00B13746">
            <w:pPr>
              <w:spacing w:before="60" w:after="60"/>
              <w:rPr>
                <w:rFonts w:cstheme="minorHAnsi"/>
              </w:rPr>
            </w:pPr>
            <w:r w:rsidRPr="003B6F4D">
              <w:rPr>
                <w:rFonts w:cstheme="minorHAnsi"/>
              </w:rPr>
              <w:t>Amusez-vous bien ! »</w:t>
            </w:r>
          </w:p>
          <w:p w:rsidR="00DA56FD" w:rsidRPr="003B6F4D" w:rsidRDefault="00DA56FD" w:rsidP="00DA56FD">
            <w:pPr>
              <w:spacing w:before="60" w:after="60"/>
              <w:rPr>
                <w:rFonts w:cstheme="minorHAnsi"/>
              </w:rPr>
            </w:pPr>
            <w:r>
              <w:rPr>
                <w:rFonts w:cstheme="minorHAnsi"/>
              </w:rPr>
              <w:t>En fonction de l’objectif fixé par le formateur, il est aussi possible de faire revenir l’ensemble des joueurs à leur table initiale pour la dernière manche (4</w:t>
            </w:r>
            <w:r w:rsidRPr="00DA56FD">
              <w:rPr>
                <w:rFonts w:cstheme="minorHAnsi"/>
                <w:vertAlign w:val="superscript"/>
              </w:rPr>
              <w:t>e</w:t>
            </w:r>
            <w:r>
              <w:rPr>
                <w:rFonts w:cstheme="minorHAnsi"/>
              </w:rPr>
              <w:t xml:space="preserve"> ou 5</w:t>
            </w:r>
            <w:r w:rsidRPr="00DA56FD">
              <w:rPr>
                <w:rFonts w:cstheme="minorHAnsi"/>
                <w:vertAlign w:val="superscript"/>
              </w:rPr>
              <w:t>e</w:t>
            </w:r>
            <w:r>
              <w:rPr>
                <w:rFonts w:cstheme="minorHAnsi"/>
              </w:rPr>
              <w:t xml:space="preserve"> en fonction du temps). Cela permet de travailler sur les perceptions et le ressenti d’un « retour chez soi » après avoir été confronté à des règles différentes. </w:t>
            </w:r>
          </w:p>
        </w:tc>
        <w:tc>
          <w:tcPr>
            <w:tcW w:w="1984" w:type="dxa"/>
          </w:tcPr>
          <w:p w:rsidR="00E8308E" w:rsidRPr="003B6F4D" w:rsidRDefault="00E8308E" w:rsidP="00B13746">
            <w:pPr>
              <w:spacing w:before="60" w:after="60"/>
              <w:rPr>
                <w:rFonts w:cstheme="minorHAnsi"/>
              </w:rPr>
            </w:pPr>
          </w:p>
        </w:tc>
        <w:tc>
          <w:tcPr>
            <w:tcW w:w="601" w:type="dxa"/>
          </w:tcPr>
          <w:p w:rsidR="00E8308E" w:rsidRPr="003B6F4D" w:rsidRDefault="00E8308E" w:rsidP="00B13746">
            <w:pPr>
              <w:spacing w:before="60" w:after="60"/>
              <w:rPr>
                <w:rFonts w:cstheme="minorHAnsi"/>
              </w:rPr>
            </w:pPr>
            <w:r>
              <w:rPr>
                <w:rFonts w:cstheme="minorHAnsi"/>
              </w:rPr>
              <w:t>5</w:t>
            </w:r>
            <w:r w:rsidRPr="003B6F4D">
              <w:rPr>
                <w:rFonts w:cstheme="minorHAnsi"/>
              </w:rPr>
              <w:t>’</w:t>
            </w:r>
          </w:p>
        </w:tc>
        <w:bookmarkStart w:id="0" w:name="_GoBack"/>
        <w:bookmarkEnd w:id="0"/>
      </w:tr>
    </w:tbl>
    <w:p w:rsidR="0061551A" w:rsidRPr="00A97EAC" w:rsidRDefault="0061551A" w:rsidP="00E8308E">
      <w:pPr>
        <w:pStyle w:val="Titre1NovaTris"/>
        <w:spacing w:after="480"/>
        <w:jc w:val="both"/>
      </w:pPr>
    </w:p>
    <w:sectPr w:rsidR="0061551A" w:rsidRPr="00A97EAC" w:rsidSect="00CA1D12">
      <w:headerReference w:type="default" r:id="rId9"/>
      <w:footerReference w:type="default" r:id="rId10"/>
      <w:headerReference w:type="first" r:id="rId11"/>
      <w:footerReference w:type="first" r:id="rId12"/>
      <w:pgSz w:w="11906" w:h="16838"/>
      <w:pgMar w:top="1418" w:right="1418" w:bottom="1418" w:left="1418" w:header="397" w:footer="1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02F" w:rsidRDefault="00FA702F" w:rsidP="00114EE1">
      <w:r>
        <w:separator/>
      </w:r>
    </w:p>
  </w:endnote>
  <w:endnote w:type="continuationSeparator" w:id="0">
    <w:p w:rsidR="00FA702F" w:rsidRDefault="00FA702F"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C062F9">
      <w:rPr>
        <w:noProof/>
      </w:rPr>
      <w:t>3</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xmlns:w16se="http://schemas.microsoft.com/office/word/2015/wordml/symex" xmlns:w15="http://schemas.microsoft.com/office/word/2012/wordml" xmlns:cx="http://schemas.microsoft.com/office/drawing/2014/chartex">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02F" w:rsidRDefault="00FA702F" w:rsidP="00114EE1">
      <w:r>
        <w:separator/>
      </w:r>
    </w:p>
  </w:footnote>
  <w:footnote w:type="continuationSeparator" w:id="0">
    <w:p w:rsidR="00FA702F" w:rsidRDefault="00FA702F" w:rsidP="00114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263B6C29" wp14:editId="50B12800">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DB7319">
      <w:t>C</w:t>
    </w:r>
    <w:r w:rsidR="00E8308E">
      <w:t xml:space="preserve">ultuRallye (version </w:t>
    </w:r>
    <w:r w:rsidR="00F02055">
      <w:t>longue</w:t>
    </w:r>
    <w:r w:rsidR="00E8308E">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se="http://schemas.microsoft.com/office/word/2015/wordml/symex" xmlns:w15="http://schemas.microsoft.com/office/word/2012/wordml" xmlns:cx="http://schemas.microsoft.com/office/drawing/2014/chartex">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2F71BF"/>
    <w:multiLevelType w:val="hybridMultilevel"/>
    <w:tmpl w:val="333E57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7">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9">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72F7889"/>
    <w:multiLevelType w:val="multilevel"/>
    <w:tmpl w:val="F2845CA4"/>
    <w:numStyleLink w:val="ListeNiveauxNovaTris"/>
  </w:abstractNum>
  <w:abstractNum w:abstractNumId="11">
    <w:nsid w:val="2824155D"/>
    <w:multiLevelType w:val="hybridMultilevel"/>
    <w:tmpl w:val="989AD6D0"/>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3">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4">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753C9A"/>
    <w:multiLevelType w:val="hybridMultilevel"/>
    <w:tmpl w:val="71DEE6FA"/>
    <w:lvl w:ilvl="0" w:tplc="1E1A1052">
      <w:start w:val="6"/>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6">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7">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8">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20">
    <w:nsid w:val="3F7069FC"/>
    <w:multiLevelType w:val="multilevel"/>
    <w:tmpl w:val="F2845CA4"/>
    <w:numStyleLink w:val="ListeNiveauxNovaTris"/>
  </w:abstractNum>
  <w:abstractNum w:abstractNumId="21">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0B358C4"/>
    <w:multiLevelType w:val="hybridMultilevel"/>
    <w:tmpl w:val="B6683B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12D0DC6"/>
    <w:multiLevelType w:val="hybridMultilevel"/>
    <w:tmpl w:val="3EE67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5">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4D90599"/>
    <w:multiLevelType w:val="hybridMultilevel"/>
    <w:tmpl w:val="E0DE385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30">
    <w:nsid w:val="58340EF7"/>
    <w:multiLevelType w:val="hybridMultilevel"/>
    <w:tmpl w:val="8124CBE2"/>
    <w:lvl w:ilvl="0" w:tplc="3DFC3DF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A1B087E"/>
    <w:multiLevelType w:val="hybridMultilevel"/>
    <w:tmpl w:val="E4345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2F69F2"/>
    <w:multiLevelType w:val="multilevel"/>
    <w:tmpl w:val="F2845CA4"/>
    <w:numStyleLink w:val="ListeNiveauxNovaTris"/>
  </w:abstractNum>
  <w:abstractNum w:abstractNumId="37">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2"/>
  </w:num>
  <w:num w:numId="3">
    <w:abstractNumId w:val="20"/>
  </w:num>
  <w:num w:numId="4">
    <w:abstractNumId w:val="24"/>
  </w:num>
  <w:num w:numId="5">
    <w:abstractNumId w:val="21"/>
  </w:num>
  <w:num w:numId="6">
    <w:abstractNumId w:val="24"/>
    <w:lvlOverride w:ilvl="0">
      <w:startOverride w:val="1"/>
    </w:lvlOverride>
  </w:num>
  <w:num w:numId="7">
    <w:abstractNumId w:val="28"/>
  </w:num>
  <w:num w:numId="8">
    <w:abstractNumId w:val="10"/>
  </w:num>
  <w:num w:numId="9">
    <w:abstractNumId w:val="36"/>
  </w:num>
  <w:num w:numId="10">
    <w:abstractNumId w:val="17"/>
  </w:num>
  <w:num w:numId="11">
    <w:abstractNumId w:val="27"/>
  </w:num>
  <w:num w:numId="12">
    <w:abstractNumId w:val="8"/>
  </w:num>
  <w:num w:numId="13">
    <w:abstractNumId w:val="34"/>
  </w:num>
  <w:num w:numId="14">
    <w:abstractNumId w:val="33"/>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0"/>
  </w:num>
  <w:num w:numId="19">
    <w:abstractNumId w:val="19"/>
  </w:num>
  <w:num w:numId="20">
    <w:abstractNumId w:val="4"/>
  </w:num>
  <w:num w:numId="21">
    <w:abstractNumId w:val="13"/>
  </w:num>
  <w:num w:numId="22">
    <w:abstractNumId w:val="14"/>
  </w:num>
  <w:num w:numId="23">
    <w:abstractNumId w:val="29"/>
  </w:num>
  <w:num w:numId="24">
    <w:abstractNumId w:val="7"/>
  </w:num>
  <w:num w:numId="25">
    <w:abstractNumId w:val="16"/>
  </w:num>
  <w:num w:numId="26">
    <w:abstractNumId w:val="25"/>
  </w:num>
  <w:num w:numId="27">
    <w:abstractNumId w:val="18"/>
  </w:num>
  <w:num w:numId="28">
    <w:abstractNumId w:val="37"/>
  </w:num>
  <w:num w:numId="29">
    <w:abstractNumId w:val="2"/>
  </w:num>
  <w:num w:numId="30">
    <w:abstractNumId w:val="35"/>
  </w:num>
  <w:num w:numId="31">
    <w:abstractNumId w:val="9"/>
  </w:num>
  <w:num w:numId="32">
    <w:abstractNumId w:val="1"/>
  </w:num>
  <w:num w:numId="33">
    <w:abstractNumId w:val="1"/>
  </w:num>
  <w:num w:numId="34">
    <w:abstractNumId w:val="1"/>
  </w:num>
  <w:num w:numId="35">
    <w:abstractNumId w:val="25"/>
  </w:num>
  <w:num w:numId="36">
    <w:abstractNumId w:val="2"/>
  </w:num>
  <w:num w:numId="37">
    <w:abstractNumId w:val="5"/>
  </w:num>
  <w:num w:numId="38">
    <w:abstractNumId w:val="11"/>
  </w:num>
  <w:num w:numId="39">
    <w:abstractNumId w:val="23"/>
  </w:num>
  <w:num w:numId="40">
    <w:abstractNumId w:val="15"/>
  </w:num>
  <w:num w:numId="41">
    <w:abstractNumId w:val="31"/>
  </w:num>
  <w:num w:numId="42">
    <w:abstractNumId w:val="3"/>
  </w:num>
  <w:num w:numId="43">
    <w:abstractNumId w:val="26"/>
  </w:num>
  <w:num w:numId="44">
    <w:abstractNumId w:val="2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B6129"/>
    <w:rsid w:val="001D4D5A"/>
    <w:rsid w:val="001E156E"/>
    <w:rsid w:val="002001C5"/>
    <w:rsid w:val="002003FD"/>
    <w:rsid w:val="00213377"/>
    <w:rsid w:val="0021707D"/>
    <w:rsid w:val="002248B2"/>
    <w:rsid w:val="0023210F"/>
    <w:rsid w:val="00276CA5"/>
    <w:rsid w:val="00292D86"/>
    <w:rsid w:val="00296EAB"/>
    <w:rsid w:val="002C1A33"/>
    <w:rsid w:val="002D2C2B"/>
    <w:rsid w:val="002F3D99"/>
    <w:rsid w:val="002F425E"/>
    <w:rsid w:val="0031341A"/>
    <w:rsid w:val="003342FC"/>
    <w:rsid w:val="003B06E4"/>
    <w:rsid w:val="003B5D9F"/>
    <w:rsid w:val="003D0521"/>
    <w:rsid w:val="003D2ACB"/>
    <w:rsid w:val="003E0649"/>
    <w:rsid w:val="003E3656"/>
    <w:rsid w:val="00400364"/>
    <w:rsid w:val="0045063A"/>
    <w:rsid w:val="004519D6"/>
    <w:rsid w:val="004D6FE0"/>
    <w:rsid w:val="004E6749"/>
    <w:rsid w:val="005026FD"/>
    <w:rsid w:val="00510966"/>
    <w:rsid w:val="00522DDE"/>
    <w:rsid w:val="00542A6E"/>
    <w:rsid w:val="005B2603"/>
    <w:rsid w:val="005C395F"/>
    <w:rsid w:val="005E2549"/>
    <w:rsid w:val="005F1253"/>
    <w:rsid w:val="0061551A"/>
    <w:rsid w:val="006355C3"/>
    <w:rsid w:val="00641FBC"/>
    <w:rsid w:val="006465EE"/>
    <w:rsid w:val="0066040A"/>
    <w:rsid w:val="00664698"/>
    <w:rsid w:val="0068409E"/>
    <w:rsid w:val="006F07CD"/>
    <w:rsid w:val="00705B63"/>
    <w:rsid w:val="007702E5"/>
    <w:rsid w:val="00781B55"/>
    <w:rsid w:val="00787B15"/>
    <w:rsid w:val="007A7526"/>
    <w:rsid w:val="007C5B2A"/>
    <w:rsid w:val="007D4F60"/>
    <w:rsid w:val="00804BC7"/>
    <w:rsid w:val="00807E0A"/>
    <w:rsid w:val="008147AD"/>
    <w:rsid w:val="00825452"/>
    <w:rsid w:val="008447F7"/>
    <w:rsid w:val="00847495"/>
    <w:rsid w:val="008A0510"/>
    <w:rsid w:val="008B5546"/>
    <w:rsid w:val="008D06DF"/>
    <w:rsid w:val="008F5646"/>
    <w:rsid w:val="0091039A"/>
    <w:rsid w:val="0094253A"/>
    <w:rsid w:val="00944F79"/>
    <w:rsid w:val="009464F4"/>
    <w:rsid w:val="00951C45"/>
    <w:rsid w:val="00975E6F"/>
    <w:rsid w:val="0098438F"/>
    <w:rsid w:val="0099352B"/>
    <w:rsid w:val="009A1F1C"/>
    <w:rsid w:val="009A736B"/>
    <w:rsid w:val="009B2DBD"/>
    <w:rsid w:val="009C4AA1"/>
    <w:rsid w:val="009F2723"/>
    <w:rsid w:val="009F5BA1"/>
    <w:rsid w:val="00A504EE"/>
    <w:rsid w:val="00A51CB5"/>
    <w:rsid w:val="00A71D93"/>
    <w:rsid w:val="00A729D8"/>
    <w:rsid w:val="00A90157"/>
    <w:rsid w:val="00A97EAC"/>
    <w:rsid w:val="00AB4A1E"/>
    <w:rsid w:val="00AC453F"/>
    <w:rsid w:val="00AC5653"/>
    <w:rsid w:val="00AF5D91"/>
    <w:rsid w:val="00B17DDC"/>
    <w:rsid w:val="00B416F6"/>
    <w:rsid w:val="00B45645"/>
    <w:rsid w:val="00B670C4"/>
    <w:rsid w:val="00B94A44"/>
    <w:rsid w:val="00BA232E"/>
    <w:rsid w:val="00BB7D68"/>
    <w:rsid w:val="00BE1F75"/>
    <w:rsid w:val="00C01675"/>
    <w:rsid w:val="00C062F9"/>
    <w:rsid w:val="00C40597"/>
    <w:rsid w:val="00C874B4"/>
    <w:rsid w:val="00CA1D12"/>
    <w:rsid w:val="00CC1EA3"/>
    <w:rsid w:val="00D5316B"/>
    <w:rsid w:val="00D6167F"/>
    <w:rsid w:val="00D721B1"/>
    <w:rsid w:val="00D72479"/>
    <w:rsid w:val="00D7563C"/>
    <w:rsid w:val="00DA56FD"/>
    <w:rsid w:val="00DB1473"/>
    <w:rsid w:val="00DB7319"/>
    <w:rsid w:val="00DC084D"/>
    <w:rsid w:val="00DE5C2C"/>
    <w:rsid w:val="00E40FA6"/>
    <w:rsid w:val="00E8308E"/>
    <w:rsid w:val="00ED1CDC"/>
    <w:rsid w:val="00ED2652"/>
    <w:rsid w:val="00EE6673"/>
    <w:rsid w:val="00EF3249"/>
    <w:rsid w:val="00F02055"/>
    <w:rsid w:val="00F448B9"/>
    <w:rsid w:val="00F564DA"/>
    <w:rsid w:val="00F56B87"/>
    <w:rsid w:val="00F56FFC"/>
    <w:rsid w:val="00F94154"/>
    <w:rsid w:val="00FA702F"/>
    <w:rsid w:val="00FB6AAC"/>
    <w:rsid w:val="00FD36D3"/>
    <w:rsid w:val="00FD6CB4"/>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lsdException w:name="Default Paragraph Font" w:uiPriority="1"/>
    <w:lsdException w:name="Body Text" w:uiPriority="0"/>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rsid w:val="00CA1D12"/>
    <w:pPr>
      <w:suppressAutoHyphens/>
      <w:autoSpaceDN w:val="0"/>
      <w:ind w:left="1276"/>
      <w:textAlignment w:val="baseline"/>
    </w:pPr>
    <w:rPr>
      <w:rFonts w:ascii="Cambria" w:hAnsi="Cambria"/>
      <w:kern w:val="3"/>
      <w:sz w:val="22"/>
      <w:szCs w:val="22"/>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lsdException w:name="Default Paragraph Font" w:uiPriority="1"/>
    <w:lsdException w:name="Body Text" w:uiPriority="0"/>
    <w:lsdException w:name="Subtitle" w:semiHidden="0" w:uiPriority="0" w:unhideWhenUsed="0"/>
    <w:lsdException w:name="Strong" w:semiHidden="0" w:uiPriority="0" w:unhideWhenUsed="0"/>
    <w:lsdException w:name="Emphasis"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rsid w:val="00CA1D12"/>
    <w:pPr>
      <w:suppressAutoHyphens/>
      <w:autoSpaceDN w:val="0"/>
      <w:ind w:left="1276"/>
      <w:textAlignment w:val="baseline"/>
    </w:pPr>
    <w:rPr>
      <w:rFonts w:ascii="Cambria" w:hAnsi="Cambria"/>
      <w:kern w:val="3"/>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521744291">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B3E55-C017-4BB0-85B4-752AA858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341</Words>
  <Characters>1877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Louistisserand</dc:creator>
  <cp:lastModifiedBy>sylvain</cp:lastModifiedBy>
  <cp:revision>9</cp:revision>
  <dcterms:created xsi:type="dcterms:W3CDTF">2020-04-24T14:18:00Z</dcterms:created>
  <dcterms:modified xsi:type="dcterms:W3CDTF">2020-06-26T08:28:00Z</dcterms:modified>
</cp:coreProperties>
</file>