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Default="00296EAB" w:rsidP="00296EAB">
      <w:pPr>
        <w:pStyle w:val="NormalNovaTris"/>
      </w:pPr>
    </w:p>
    <w:p w:rsidR="002A3F3F" w:rsidRPr="002F72B3" w:rsidRDefault="002A3F3F" w:rsidP="00296EAB">
      <w:pPr>
        <w:pStyle w:val="NormalNovaTris"/>
      </w:pPr>
    </w:p>
    <w:p w:rsidR="00296EAB" w:rsidRDefault="00296EAB" w:rsidP="00296EAB">
      <w:pPr>
        <w:pStyle w:val="NormalNovaTris"/>
      </w:pPr>
    </w:p>
    <w:p w:rsidR="0055342E" w:rsidRDefault="0055342E" w:rsidP="0055342E">
      <w:pPr>
        <w:pStyle w:val="Titre1NovaTris"/>
      </w:pPr>
      <w:proofErr w:type="spellStart"/>
      <w:r>
        <w:t>RealityCheck</w:t>
      </w:r>
      <w:proofErr w:type="spellEnd"/>
    </w:p>
    <w:p w:rsidR="00BC4461" w:rsidRPr="00B74D4E" w:rsidRDefault="00BC4461" w:rsidP="00BC4461">
      <w:pPr>
        <w:spacing w:after="120"/>
        <w:rPr>
          <w:rFonts w:cstheme="minorHAnsi"/>
        </w:rPr>
      </w:pPr>
      <w:bookmarkStart w:id="0" w:name="_GoBack"/>
      <w:r>
        <w:rPr>
          <w:rFonts w:cstheme="minorHAnsi"/>
        </w:rPr>
        <w:t xml:space="preserve">Cette activité a été conçue sur la base de l’outil </w:t>
      </w:r>
      <w:proofErr w:type="spellStart"/>
      <w:r>
        <w:rPr>
          <w:rFonts w:cstheme="minorHAnsi"/>
        </w:rPr>
        <w:t>Metalog</w:t>
      </w:r>
      <w:proofErr w:type="spellEnd"/>
      <w:r>
        <w:rPr>
          <w:rFonts w:cstheme="minorHAnsi"/>
        </w:rPr>
        <w:t xml:space="preserve">© </w:t>
      </w:r>
      <w:proofErr w:type="spellStart"/>
      <w:r>
        <w:rPr>
          <w:rFonts w:cstheme="minorHAnsi"/>
        </w:rPr>
        <w:t>RealityCheck</w:t>
      </w:r>
      <w:proofErr w:type="spellEnd"/>
    </w:p>
    <w:tbl>
      <w:tblPr>
        <w:tblStyle w:val="Grilledutableau"/>
        <w:tblW w:w="9072" w:type="dxa"/>
        <w:jc w:val="center"/>
        <w:tblInd w:w="0" w:type="dxa"/>
        <w:tblLayout w:type="fixed"/>
        <w:tblLook w:val="04A0" w:firstRow="1" w:lastRow="0" w:firstColumn="1" w:lastColumn="0" w:noHBand="0" w:noVBand="1"/>
      </w:tblPr>
      <w:tblGrid>
        <w:gridCol w:w="6487"/>
        <w:gridCol w:w="1984"/>
        <w:gridCol w:w="601"/>
      </w:tblGrid>
      <w:tr w:rsidR="0055342E" w:rsidRPr="005D6C23" w:rsidTr="0055342E">
        <w:trPr>
          <w:jc w:val="center"/>
        </w:trPr>
        <w:tc>
          <w:tcPr>
            <w:tcW w:w="9072" w:type="dxa"/>
            <w:gridSpan w:val="3"/>
            <w:shd w:val="clear" w:color="auto" w:fill="92D050"/>
          </w:tcPr>
          <w:bookmarkEnd w:id="0"/>
          <w:p w:rsidR="0055342E" w:rsidRPr="005D6C23" w:rsidRDefault="0055342E" w:rsidP="006C474B">
            <w:pPr>
              <w:spacing w:before="60" w:after="60"/>
              <w:rPr>
                <w:b/>
              </w:rPr>
            </w:pPr>
            <w:r w:rsidRPr="005D6C23">
              <w:rPr>
                <w:b/>
              </w:rPr>
              <w:t>00h00 – Consigne</w:t>
            </w:r>
          </w:p>
        </w:tc>
      </w:tr>
      <w:tr w:rsidR="0055342E" w:rsidRPr="005D6C23" w:rsidTr="0055342E">
        <w:trPr>
          <w:jc w:val="center"/>
        </w:trPr>
        <w:tc>
          <w:tcPr>
            <w:tcW w:w="6487" w:type="dxa"/>
          </w:tcPr>
          <w:p w:rsidR="0055342E" w:rsidRPr="005D6C23" w:rsidRDefault="0055342E" w:rsidP="006C474B">
            <w:pPr>
              <w:spacing w:before="60" w:after="60"/>
            </w:pPr>
            <w:r w:rsidRPr="005D6C23">
              <w:t xml:space="preserve">Chaque participant reçoit une image du jeu, qu’il n’est pas autorisé à montrer aux autres participants. </w:t>
            </w:r>
          </w:p>
          <w:p w:rsidR="0055342E" w:rsidRDefault="0055342E" w:rsidP="006C474B">
            <w:pPr>
              <w:spacing w:before="60" w:after="60"/>
            </w:pPr>
            <w:r w:rsidRPr="005D6C23">
              <w:t xml:space="preserve">Les images se suivent selon un </w:t>
            </w:r>
            <w:r>
              <w:t>ordre</w:t>
            </w:r>
            <w:r w:rsidRPr="005D6C23">
              <w:t xml:space="preserve"> parti</w:t>
            </w:r>
            <w:r>
              <w:t>culier</w:t>
            </w:r>
            <w:r w:rsidRPr="005D6C23">
              <w:t xml:space="preserve"> (zoom sur une partie de l’image) inconnues des participants.</w:t>
            </w:r>
            <w:r>
              <w:t xml:space="preserve"> Le formateur invite les participants à trouver la relation qui lie les images entre elles, mais sans se les montrer : </w:t>
            </w:r>
          </w:p>
          <w:p w:rsidR="0055342E" w:rsidRDefault="001C1B60" w:rsidP="006C474B">
            <w:pPr>
              <w:spacing w:before="60" w:after="60"/>
            </w:pPr>
            <w:r>
              <w:t>« </w:t>
            </w:r>
            <w:r w:rsidR="0055342E">
              <w:t>Toutes les images que vous avez en main sont reliées entre elles et constituent une série. Essayer de les remettre dans l’ordre. Attention, vous n’avez pas le droit de vous montrer vos images ! »</w:t>
            </w:r>
          </w:p>
          <w:p w:rsidR="0055342E" w:rsidRPr="005D6C23" w:rsidRDefault="0055342E" w:rsidP="006C474B">
            <w:pPr>
              <w:spacing w:before="60" w:after="60"/>
            </w:pPr>
            <w:r>
              <w:t>Lorsque les participants</w:t>
            </w:r>
            <w:r w:rsidRPr="005D6C23">
              <w:t xml:space="preserve"> pensent avoir trouvé</w:t>
            </w:r>
            <w:r w:rsidR="001C1B60">
              <w:t>s</w:t>
            </w:r>
            <w:r w:rsidRPr="005D6C23">
              <w:t xml:space="preserve"> le bon ordre, ils se placent en ligne ou en cercle en respectant la logique choisie</w:t>
            </w:r>
            <w:r>
              <w:t xml:space="preserve"> (sans révéler les images)</w:t>
            </w:r>
            <w:r w:rsidRPr="005D6C23">
              <w:t>.</w:t>
            </w:r>
          </w:p>
        </w:tc>
        <w:tc>
          <w:tcPr>
            <w:tcW w:w="1984" w:type="dxa"/>
          </w:tcPr>
          <w:p w:rsidR="0055342E" w:rsidRPr="005D6C23" w:rsidRDefault="0055342E" w:rsidP="006C474B">
            <w:pPr>
              <w:autoSpaceDE w:val="0"/>
              <w:autoSpaceDN w:val="0"/>
              <w:adjustRightInd w:val="0"/>
              <w:spacing w:before="60" w:after="60" w:line="259" w:lineRule="auto"/>
              <w:jc w:val="left"/>
            </w:pPr>
            <w:r w:rsidRPr="005D6C23">
              <w:t xml:space="preserve">Images </w:t>
            </w:r>
            <w:proofErr w:type="spellStart"/>
            <w:r w:rsidRPr="005D6C23">
              <w:t>RealityCheck</w:t>
            </w:r>
            <w:proofErr w:type="spellEnd"/>
          </w:p>
        </w:tc>
        <w:tc>
          <w:tcPr>
            <w:tcW w:w="601" w:type="dxa"/>
          </w:tcPr>
          <w:p w:rsidR="0055342E" w:rsidRPr="005D6C23" w:rsidRDefault="0055342E" w:rsidP="006C474B">
            <w:pPr>
              <w:spacing w:before="60" w:after="60"/>
            </w:pPr>
            <w:r w:rsidRPr="005D6C23">
              <w:t>5’</w:t>
            </w:r>
          </w:p>
        </w:tc>
      </w:tr>
      <w:tr w:rsidR="0055342E" w:rsidRPr="005D6C23" w:rsidTr="0055342E">
        <w:trPr>
          <w:jc w:val="center"/>
        </w:trPr>
        <w:tc>
          <w:tcPr>
            <w:tcW w:w="9072" w:type="dxa"/>
            <w:gridSpan w:val="3"/>
            <w:shd w:val="clear" w:color="auto" w:fill="92D050"/>
          </w:tcPr>
          <w:p w:rsidR="0055342E" w:rsidRPr="005D6C23" w:rsidRDefault="0055342E" w:rsidP="006C474B">
            <w:pPr>
              <w:spacing w:before="60" w:after="60"/>
              <w:rPr>
                <w:b/>
              </w:rPr>
            </w:pPr>
            <w:r w:rsidRPr="005D6C23">
              <w:rPr>
                <w:b/>
              </w:rPr>
              <w:t>00h05 – Jeu</w:t>
            </w:r>
          </w:p>
        </w:tc>
      </w:tr>
      <w:tr w:rsidR="0055342E" w:rsidRPr="005D6C23" w:rsidTr="0055342E">
        <w:trPr>
          <w:jc w:val="center"/>
        </w:trPr>
        <w:tc>
          <w:tcPr>
            <w:tcW w:w="6487" w:type="dxa"/>
          </w:tcPr>
          <w:p w:rsidR="0055342E" w:rsidRDefault="0055342E" w:rsidP="006C474B">
            <w:pPr>
              <w:spacing w:before="60" w:after="60"/>
            </w:pPr>
            <w:r w:rsidRPr="005D6C23">
              <w:t xml:space="preserve">La durée du jeu dépend de la dynamique du groupe. </w:t>
            </w:r>
            <w:r>
              <w:t>Si au bout de 15-20 minutes, le groupe peine toujours à trouver une cohérence ne serait-ce qu’entre quelques images,</w:t>
            </w:r>
            <w:r w:rsidRPr="005D6C23">
              <w:t xml:space="preserve"> le formateur peut suggérer des pistes pour aider les participants à trouver la solution</w:t>
            </w:r>
            <w:r>
              <w:t>, par exemple :</w:t>
            </w:r>
          </w:p>
          <w:p w:rsidR="0055342E" w:rsidRDefault="0055342E" w:rsidP="00BC4461">
            <w:pPr>
              <w:pStyle w:val="Paragraphedeliste"/>
              <w:numPr>
                <w:ilvl w:val="0"/>
                <w:numId w:val="39"/>
              </w:numPr>
              <w:spacing w:before="0" w:beforeAutospacing="0"/>
              <w:ind w:left="714" w:hanging="357"/>
            </w:pPr>
            <w:r>
              <w:t>Décrivez précisément ce que vous voyez sur votre image.</w:t>
            </w:r>
          </w:p>
          <w:p w:rsidR="0055342E" w:rsidRDefault="0055342E" w:rsidP="0055342E">
            <w:pPr>
              <w:pStyle w:val="Paragraphedeliste"/>
              <w:numPr>
                <w:ilvl w:val="0"/>
                <w:numId w:val="39"/>
              </w:numPr>
              <w:spacing w:before="60" w:after="60"/>
            </w:pPr>
            <w:r>
              <w:t>Trouvez-vous des ressemblances dans ce que décrivent les autres ?</w:t>
            </w:r>
          </w:p>
          <w:p w:rsidR="0055342E" w:rsidRDefault="0055342E" w:rsidP="0055342E">
            <w:pPr>
              <w:pStyle w:val="Paragraphedeliste"/>
              <w:numPr>
                <w:ilvl w:val="0"/>
                <w:numId w:val="39"/>
              </w:numPr>
              <w:spacing w:after="60" w:afterAutospacing="0"/>
              <w:ind w:left="714" w:hanging="357"/>
            </w:pPr>
            <w:r>
              <w:t>Essayer de regarder votre image sous un autre angle.</w:t>
            </w:r>
          </w:p>
          <w:p w:rsidR="0055342E" w:rsidRPr="005D6C23" w:rsidRDefault="0055342E" w:rsidP="006C474B">
            <w:pPr>
              <w:spacing w:before="60" w:after="60"/>
              <w:ind w:left="32"/>
            </w:pPr>
            <w:r>
              <w:t>Il est cependant important que le formateur n’intervienne pas trop souvent ni trop tôt afin que les participants prennent les initiatives et s’organise pour trouver une solution.</w:t>
            </w:r>
          </w:p>
        </w:tc>
        <w:tc>
          <w:tcPr>
            <w:tcW w:w="1984" w:type="dxa"/>
          </w:tcPr>
          <w:p w:rsidR="0055342E" w:rsidRPr="005D6C23" w:rsidRDefault="0055342E" w:rsidP="006C474B">
            <w:pPr>
              <w:autoSpaceDE w:val="0"/>
              <w:autoSpaceDN w:val="0"/>
              <w:adjustRightInd w:val="0"/>
              <w:spacing w:before="60" w:after="60" w:line="259" w:lineRule="auto"/>
              <w:jc w:val="left"/>
            </w:pPr>
          </w:p>
        </w:tc>
        <w:tc>
          <w:tcPr>
            <w:tcW w:w="601" w:type="dxa"/>
          </w:tcPr>
          <w:p w:rsidR="0055342E" w:rsidRPr="005D6C23" w:rsidRDefault="0055342E" w:rsidP="006C474B">
            <w:pPr>
              <w:spacing w:before="60" w:after="60"/>
            </w:pPr>
            <w:r w:rsidRPr="005D6C23">
              <w:t>25’</w:t>
            </w:r>
          </w:p>
        </w:tc>
      </w:tr>
      <w:tr w:rsidR="0055342E" w:rsidRPr="005D6C23" w:rsidTr="0055342E">
        <w:trPr>
          <w:jc w:val="center"/>
        </w:trPr>
        <w:tc>
          <w:tcPr>
            <w:tcW w:w="9072" w:type="dxa"/>
            <w:gridSpan w:val="3"/>
            <w:shd w:val="clear" w:color="auto" w:fill="92D050"/>
          </w:tcPr>
          <w:p w:rsidR="0055342E" w:rsidRPr="005D6C23" w:rsidRDefault="0055342E" w:rsidP="006C474B">
            <w:pPr>
              <w:spacing w:before="60" w:after="60"/>
              <w:rPr>
                <w:b/>
              </w:rPr>
            </w:pPr>
            <w:r w:rsidRPr="005D6C23">
              <w:rPr>
                <w:b/>
              </w:rPr>
              <w:t>00h30 – Débriefing</w:t>
            </w:r>
          </w:p>
        </w:tc>
      </w:tr>
      <w:tr w:rsidR="0055342E" w:rsidRPr="005D6C23" w:rsidTr="0055342E">
        <w:trPr>
          <w:jc w:val="center"/>
        </w:trPr>
        <w:tc>
          <w:tcPr>
            <w:tcW w:w="6487" w:type="dxa"/>
          </w:tcPr>
          <w:p w:rsidR="0055342E" w:rsidRPr="005D6C23" w:rsidRDefault="0055342E" w:rsidP="006C474B">
            <w:pPr>
              <w:spacing w:before="60" w:after="60"/>
            </w:pPr>
            <w:r w:rsidRPr="005D6C23">
              <w:t>Les participants restent debout en cercle et commencent par expliquer la logique qu’ils ont trouvé entre les images. Ils montrent ensuite leurs images aux autres participants</w:t>
            </w:r>
            <w:r>
              <w:t xml:space="preserve"> et les posent au sol devant eux</w:t>
            </w:r>
            <w:r w:rsidRPr="005D6C23">
              <w:t>.</w:t>
            </w:r>
          </w:p>
          <w:p w:rsidR="0055342E" w:rsidRPr="005D6C23" w:rsidRDefault="0055342E" w:rsidP="006C474B">
            <w:pPr>
              <w:spacing w:before="60" w:after="60"/>
            </w:pPr>
            <w:r w:rsidRPr="005D6C23">
              <w:t xml:space="preserve">Ils font ensuite un retour sur leur expérience. </w:t>
            </w:r>
          </w:p>
          <w:p w:rsidR="0055342E" w:rsidRPr="005D6C23" w:rsidRDefault="0055342E" w:rsidP="006C474B">
            <w:pPr>
              <w:spacing w:before="60" w:after="60"/>
            </w:pPr>
            <w:r w:rsidRPr="005D6C23">
              <w:t>Questions possibles :</w:t>
            </w:r>
          </w:p>
          <w:p w:rsidR="0055342E" w:rsidRDefault="0055342E" w:rsidP="0055342E">
            <w:pPr>
              <w:pStyle w:val="Paragraphedeliste"/>
              <w:numPr>
                <w:ilvl w:val="0"/>
                <w:numId w:val="38"/>
              </w:numPr>
              <w:spacing w:before="60" w:beforeAutospacing="0" w:after="60" w:afterAutospacing="0"/>
              <w:contextualSpacing/>
              <w:jc w:val="left"/>
            </w:pPr>
            <w:r w:rsidRPr="005D6C23">
              <w:t>Comment avez-vous vécu cet exercice ?</w:t>
            </w:r>
          </w:p>
          <w:p w:rsidR="0055342E" w:rsidRPr="005D6C23" w:rsidRDefault="0055342E" w:rsidP="0055342E">
            <w:pPr>
              <w:pStyle w:val="Paragraphedeliste"/>
              <w:numPr>
                <w:ilvl w:val="0"/>
                <w:numId w:val="38"/>
              </w:numPr>
              <w:spacing w:before="60" w:beforeAutospacing="0" w:after="60" w:afterAutospacing="0"/>
              <w:contextualSpacing/>
              <w:jc w:val="left"/>
            </w:pPr>
            <w:r>
              <w:t xml:space="preserve">Comment avez-vous fait pour trouver la solution ? </w:t>
            </w:r>
          </w:p>
          <w:p w:rsidR="0055342E" w:rsidRPr="005D6C23" w:rsidRDefault="0055342E" w:rsidP="0055342E">
            <w:pPr>
              <w:pStyle w:val="Paragraphedeliste"/>
              <w:numPr>
                <w:ilvl w:val="0"/>
                <w:numId w:val="38"/>
              </w:numPr>
              <w:spacing w:before="60" w:beforeAutospacing="0" w:after="60" w:afterAutospacing="0"/>
              <w:contextualSpacing/>
              <w:jc w:val="left"/>
            </w:pPr>
            <w:r w:rsidRPr="005D6C23">
              <w:t>Comment avez-vous vécu l’interaction avec les autres participants ?</w:t>
            </w:r>
          </w:p>
          <w:p w:rsidR="0055342E" w:rsidRPr="005D6C23" w:rsidRDefault="0055342E" w:rsidP="0055342E">
            <w:pPr>
              <w:pStyle w:val="Paragraphedeliste"/>
              <w:numPr>
                <w:ilvl w:val="0"/>
                <w:numId w:val="38"/>
              </w:numPr>
              <w:spacing w:before="60" w:beforeAutospacing="0" w:after="60" w:afterAutospacing="0"/>
              <w:contextualSpacing/>
              <w:jc w:val="left"/>
            </w:pPr>
            <w:r w:rsidRPr="005D6C23">
              <w:t>Quelles compétences avez-vous utilisées pour trouver la solution ?</w:t>
            </w:r>
          </w:p>
          <w:p w:rsidR="0055342E" w:rsidRDefault="0055342E" w:rsidP="0055342E">
            <w:pPr>
              <w:pStyle w:val="Paragraphedeliste"/>
              <w:numPr>
                <w:ilvl w:val="0"/>
                <w:numId w:val="38"/>
              </w:numPr>
              <w:spacing w:before="60" w:beforeAutospacing="0" w:after="60" w:afterAutospacing="0"/>
              <w:contextualSpacing/>
              <w:jc w:val="left"/>
            </w:pPr>
            <w:r w:rsidRPr="005D6C23">
              <w:t xml:space="preserve">A quelles situations (personnelles/professionnelles) cet exercice vous </w:t>
            </w:r>
            <w:proofErr w:type="spellStart"/>
            <w:r w:rsidRPr="005D6C23">
              <w:t>a-t-il</w:t>
            </w:r>
            <w:proofErr w:type="spellEnd"/>
            <w:r w:rsidRPr="005D6C23">
              <w:t xml:space="preserve"> fait penser ?</w:t>
            </w:r>
          </w:p>
          <w:p w:rsidR="0055342E" w:rsidRPr="005D6C23" w:rsidRDefault="0055342E" w:rsidP="0055342E">
            <w:pPr>
              <w:pStyle w:val="Paragraphedeliste"/>
              <w:numPr>
                <w:ilvl w:val="0"/>
                <w:numId w:val="38"/>
              </w:numPr>
              <w:spacing w:before="60" w:beforeAutospacing="0" w:after="60" w:afterAutospacing="0"/>
              <w:contextualSpacing/>
              <w:jc w:val="left"/>
            </w:pPr>
            <w:r>
              <w:t>Dans une rencontre interculturelle, que peut-on dire des perspectives ? Et de la communication ?</w:t>
            </w:r>
          </w:p>
        </w:tc>
        <w:tc>
          <w:tcPr>
            <w:tcW w:w="1984" w:type="dxa"/>
          </w:tcPr>
          <w:p w:rsidR="0055342E" w:rsidRPr="005D6C23" w:rsidRDefault="0055342E" w:rsidP="006C474B">
            <w:pPr>
              <w:autoSpaceDE w:val="0"/>
              <w:autoSpaceDN w:val="0"/>
              <w:adjustRightInd w:val="0"/>
              <w:spacing w:before="60" w:after="60" w:line="259" w:lineRule="auto"/>
            </w:pPr>
          </w:p>
        </w:tc>
        <w:tc>
          <w:tcPr>
            <w:tcW w:w="601" w:type="dxa"/>
          </w:tcPr>
          <w:p w:rsidR="0055342E" w:rsidRPr="005D6C23" w:rsidRDefault="0055342E" w:rsidP="006C474B">
            <w:pPr>
              <w:spacing w:before="60" w:after="60"/>
            </w:pPr>
            <w:r w:rsidRPr="005D6C23">
              <w:t>15’</w:t>
            </w:r>
          </w:p>
        </w:tc>
      </w:tr>
    </w:tbl>
    <w:p w:rsidR="0061551A" w:rsidRPr="00B74D4E" w:rsidRDefault="0061551A" w:rsidP="00BC4461">
      <w:pPr>
        <w:rPr>
          <w:rFonts w:cstheme="minorHAnsi"/>
        </w:rPr>
      </w:pPr>
    </w:p>
    <w:sectPr w:rsidR="0061551A" w:rsidRPr="00B74D4E" w:rsidSect="000D5CEF">
      <w:headerReference w:type="default" r:id="rId8"/>
      <w:footerReference w:type="default" r:id="rId9"/>
      <w:headerReference w:type="first" r:id="rId10"/>
      <w:footerReference w:type="first" r:id="rId11"/>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49" w:rsidRDefault="00333749" w:rsidP="00114EE1">
      <w:r>
        <w:separator/>
      </w:r>
    </w:p>
  </w:endnote>
  <w:endnote w:type="continuationSeparator" w:id="0">
    <w:p w:rsidR="00333749" w:rsidRDefault="00333749"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BC4461">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49" w:rsidRDefault="00333749" w:rsidP="00114EE1">
      <w:r>
        <w:separator/>
      </w:r>
    </w:p>
  </w:footnote>
  <w:footnote w:type="continuationSeparator" w:id="0">
    <w:p w:rsidR="00333749" w:rsidRDefault="00333749"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473077F5" wp14:editId="2976C0C1">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55342E">
      <w:t>RealityCheck</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1"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2"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4"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5"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7" w15:restartNumberingAfterBreak="0">
    <w:nsid w:val="3F7069FC"/>
    <w:multiLevelType w:val="multilevel"/>
    <w:tmpl w:val="F2845CA4"/>
    <w:numStyleLink w:val="ListeNiveauxNovaTris"/>
  </w:abstractNum>
  <w:abstractNum w:abstractNumId="18"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0"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4" w15:restartNumberingAfterBreak="0">
    <w:nsid w:val="53982E25"/>
    <w:multiLevelType w:val="hybridMultilevel"/>
    <w:tmpl w:val="D7BE4578"/>
    <w:lvl w:ilvl="0" w:tplc="77C8D29A">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2F69F2"/>
    <w:multiLevelType w:val="multilevel"/>
    <w:tmpl w:val="F2845CA4"/>
    <w:numStyleLink w:val="ListeNiveauxNovaTris"/>
  </w:abstractNum>
  <w:abstractNum w:abstractNumId="30"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730AA5"/>
    <w:multiLevelType w:val="hybridMultilevel"/>
    <w:tmpl w:val="AA80849C"/>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7"/>
  </w:num>
  <w:num w:numId="4">
    <w:abstractNumId w:val="19"/>
  </w:num>
  <w:num w:numId="5">
    <w:abstractNumId w:val="18"/>
  </w:num>
  <w:num w:numId="6">
    <w:abstractNumId w:val="19"/>
    <w:lvlOverride w:ilvl="0">
      <w:startOverride w:val="1"/>
    </w:lvlOverride>
  </w:num>
  <w:num w:numId="7">
    <w:abstractNumId w:val="22"/>
  </w:num>
  <w:num w:numId="8">
    <w:abstractNumId w:val="9"/>
  </w:num>
  <w:num w:numId="9">
    <w:abstractNumId w:val="29"/>
  </w:num>
  <w:num w:numId="10">
    <w:abstractNumId w:val="14"/>
  </w:num>
  <w:num w:numId="11">
    <w:abstractNumId w:val="21"/>
  </w:num>
  <w:num w:numId="12">
    <w:abstractNumId w:val="7"/>
  </w:num>
  <w:num w:numId="13">
    <w:abstractNumId w:val="27"/>
  </w:num>
  <w:num w:numId="14">
    <w:abstractNumId w:val="2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6"/>
  </w:num>
  <w:num w:numId="20">
    <w:abstractNumId w:val="3"/>
  </w:num>
  <w:num w:numId="21">
    <w:abstractNumId w:val="11"/>
  </w:num>
  <w:num w:numId="22">
    <w:abstractNumId w:val="12"/>
  </w:num>
  <w:num w:numId="23">
    <w:abstractNumId w:val="23"/>
  </w:num>
  <w:num w:numId="24">
    <w:abstractNumId w:val="6"/>
  </w:num>
  <w:num w:numId="25">
    <w:abstractNumId w:val="13"/>
  </w:num>
  <w:num w:numId="26">
    <w:abstractNumId w:val="20"/>
  </w:num>
  <w:num w:numId="27">
    <w:abstractNumId w:val="15"/>
  </w:num>
  <w:num w:numId="28">
    <w:abstractNumId w:val="30"/>
  </w:num>
  <w:num w:numId="29">
    <w:abstractNumId w:val="2"/>
  </w:num>
  <w:num w:numId="30">
    <w:abstractNumId w:val="28"/>
  </w:num>
  <w:num w:numId="31">
    <w:abstractNumId w:val="8"/>
  </w:num>
  <w:num w:numId="32">
    <w:abstractNumId w:val="1"/>
  </w:num>
  <w:num w:numId="33">
    <w:abstractNumId w:val="1"/>
  </w:num>
  <w:num w:numId="34">
    <w:abstractNumId w:val="1"/>
  </w:num>
  <w:num w:numId="35">
    <w:abstractNumId w:val="20"/>
  </w:num>
  <w:num w:numId="36">
    <w:abstractNumId w:val="2"/>
  </w:num>
  <w:num w:numId="37">
    <w:abstractNumId w:val="4"/>
  </w:num>
  <w:num w:numId="38">
    <w:abstractNumId w:val="2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B4E2C"/>
    <w:rsid w:val="001B6129"/>
    <w:rsid w:val="001C1B60"/>
    <w:rsid w:val="001D4D5A"/>
    <w:rsid w:val="001E156E"/>
    <w:rsid w:val="002001C5"/>
    <w:rsid w:val="002003FD"/>
    <w:rsid w:val="00213377"/>
    <w:rsid w:val="0021707D"/>
    <w:rsid w:val="002248B2"/>
    <w:rsid w:val="0023210F"/>
    <w:rsid w:val="00292D86"/>
    <w:rsid w:val="00296EAB"/>
    <w:rsid w:val="002A3F3F"/>
    <w:rsid w:val="002C1A33"/>
    <w:rsid w:val="002D2C2B"/>
    <w:rsid w:val="002D6938"/>
    <w:rsid w:val="0031341A"/>
    <w:rsid w:val="00333749"/>
    <w:rsid w:val="003342FC"/>
    <w:rsid w:val="003B5D9F"/>
    <w:rsid w:val="003D0521"/>
    <w:rsid w:val="003D2ACB"/>
    <w:rsid w:val="003E3656"/>
    <w:rsid w:val="00400364"/>
    <w:rsid w:val="00447E43"/>
    <w:rsid w:val="0045063A"/>
    <w:rsid w:val="004519D6"/>
    <w:rsid w:val="004D6FE0"/>
    <w:rsid w:val="004E6749"/>
    <w:rsid w:val="005026FD"/>
    <w:rsid w:val="00510966"/>
    <w:rsid w:val="00517E3D"/>
    <w:rsid w:val="00522DDE"/>
    <w:rsid w:val="00542A6E"/>
    <w:rsid w:val="0055342E"/>
    <w:rsid w:val="005A0B04"/>
    <w:rsid w:val="005B2603"/>
    <w:rsid w:val="005C395F"/>
    <w:rsid w:val="005E2549"/>
    <w:rsid w:val="005F1253"/>
    <w:rsid w:val="0061551A"/>
    <w:rsid w:val="00620536"/>
    <w:rsid w:val="006355C3"/>
    <w:rsid w:val="00641FBC"/>
    <w:rsid w:val="006465EE"/>
    <w:rsid w:val="00654396"/>
    <w:rsid w:val="0066040A"/>
    <w:rsid w:val="0068409E"/>
    <w:rsid w:val="006F07CD"/>
    <w:rsid w:val="00705B63"/>
    <w:rsid w:val="00781B55"/>
    <w:rsid w:val="00787B15"/>
    <w:rsid w:val="007A7526"/>
    <w:rsid w:val="007C5B2A"/>
    <w:rsid w:val="007D4F60"/>
    <w:rsid w:val="00804BC7"/>
    <w:rsid w:val="008147AD"/>
    <w:rsid w:val="00825452"/>
    <w:rsid w:val="008447F7"/>
    <w:rsid w:val="00847495"/>
    <w:rsid w:val="008B5546"/>
    <w:rsid w:val="008D06DF"/>
    <w:rsid w:val="008F5646"/>
    <w:rsid w:val="0091039A"/>
    <w:rsid w:val="0094253A"/>
    <w:rsid w:val="00944F79"/>
    <w:rsid w:val="009464F4"/>
    <w:rsid w:val="00951C45"/>
    <w:rsid w:val="00975E6F"/>
    <w:rsid w:val="0098438F"/>
    <w:rsid w:val="0099352B"/>
    <w:rsid w:val="009A1F1C"/>
    <w:rsid w:val="009B2DBD"/>
    <w:rsid w:val="009F2723"/>
    <w:rsid w:val="009F5BA1"/>
    <w:rsid w:val="00A504EE"/>
    <w:rsid w:val="00A51CB5"/>
    <w:rsid w:val="00A65886"/>
    <w:rsid w:val="00A729D8"/>
    <w:rsid w:val="00A91857"/>
    <w:rsid w:val="00A97EAC"/>
    <w:rsid w:val="00AB4A1E"/>
    <w:rsid w:val="00AC453F"/>
    <w:rsid w:val="00AF5D91"/>
    <w:rsid w:val="00B416F6"/>
    <w:rsid w:val="00B45645"/>
    <w:rsid w:val="00B54E67"/>
    <w:rsid w:val="00B66057"/>
    <w:rsid w:val="00B670C4"/>
    <w:rsid w:val="00B74D4E"/>
    <w:rsid w:val="00B94A44"/>
    <w:rsid w:val="00BA232E"/>
    <w:rsid w:val="00BB397F"/>
    <w:rsid w:val="00BB7D68"/>
    <w:rsid w:val="00BC4461"/>
    <w:rsid w:val="00BE1F75"/>
    <w:rsid w:val="00C01675"/>
    <w:rsid w:val="00C40597"/>
    <w:rsid w:val="00C511C0"/>
    <w:rsid w:val="00CC1EA3"/>
    <w:rsid w:val="00CF6E2C"/>
    <w:rsid w:val="00D5316B"/>
    <w:rsid w:val="00D6167F"/>
    <w:rsid w:val="00D721B1"/>
    <w:rsid w:val="00D72479"/>
    <w:rsid w:val="00D7563C"/>
    <w:rsid w:val="00DB1473"/>
    <w:rsid w:val="00DE5C2C"/>
    <w:rsid w:val="00E40FA6"/>
    <w:rsid w:val="00ED1CDC"/>
    <w:rsid w:val="00ED2652"/>
    <w:rsid w:val="00EE6673"/>
    <w:rsid w:val="00EF3249"/>
    <w:rsid w:val="00F448B9"/>
    <w:rsid w:val="00F564DA"/>
    <w:rsid w:val="00F56B87"/>
    <w:rsid w:val="00F56FFC"/>
    <w:rsid w:val="00F94154"/>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0A14C"/>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EEF4-85F6-434E-8669-D2AD3F8D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Louistisserand</dc:creator>
  <cp:lastModifiedBy>Jana Quinte</cp:lastModifiedBy>
  <cp:revision>5</cp:revision>
  <dcterms:created xsi:type="dcterms:W3CDTF">2020-06-09T12:35:00Z</dcterms:created>
  <dcterms:modified xsi:type="dcterms:W3CDTF">2020-06-11T09:11:00Z</dcterms:modified>
</cp:coreProperties>
</file>