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535FAD" w:rsidRPr="00535FAD" w:rsidRDefault="00535FAD" w:rsidP="00535FAD">
      <w:pPr>
        <w:pStyle w:val="Titre1NovaTris"/>
        <w:spacing w:after="480"/>
      </w:pPr>
      <w:r>
        <w:t>Prénoms et gestes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535FAD" w:rsidRPr="00363150" w:rsidTr="00535FAD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FAD" w:rsidRPr="00363150" w:rsidRDefault="00535FAD" w:rsidP="009348B6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bookmarkStart w:id="0" w:name="_GoBack"/>
            <w:proofErr w:type="spellStart"/>
            <w:r w:rsidRPr="00363150"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 w:rsidRPr="00363150">
              <w:rPr>
                <w:rFonts w:ascii="Calibri" w:hAnsi="Calibri"/>
                <w:b/>
                <w:lang w:eastAsia="fr-FR"/>
              </w:rPr>
              <w:t xml:space="preserve"> – </w:t>
            </w:r>
            <w:r>
              <w:rPr>
                <w:rFonts w:ascii="Calibri" w:hAnsi="Calibri"/>
                <w:b/>
                <w:lang w:eastAsia="fr-FR"/>
              </w:rPr>
              <w:t>Prénoms et geste</w:t>
            </w:r>
          </w:p>
        </w:tc>
      </w:tr>
      <w:tr w:rsidR="00535FAD" w:rsidTr="00535FAD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FAD" w:rsidRDefault="00535FAD" w:rsidP="009348B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Les participants sont placés en cercle. A tour de rôle chaque participant donne son prénom en l’associant à un geste. Le groupe répète à la fois le prénom et le geste.</w:t>
            </w:r>
          </w:p>
          <w:p w:rsidR="00535FAD" w:rsidRDefault="00535FAD" w:rsidP="009348B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Lorsque tous les prénoms ont été dit, un second tour commence. Cette fois, tous les participants disent en cœur le prénom de chaque participant associé au geste.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FAD" w:rsidRDefault="00535FAD" w:rsidP="009348B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FAD" w:rsidRDefault="00535FAD" w:rsidP="009348B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10’</w:t>
            </w:r>
          </w:p>
        </w:tc>
      </w:tr>
      <w:bookmarkEnd w:id="0"/>
    </w:tbl>
    <w:p w:rsidR="0061551A" w:rsidRPr="00A97EAC" w:rsidRDefault="0061551A" w:rsidP="00535FAD">
      <w:pPr>
        <w:pStyle w:val="Titre1NovaTris"/>
        <w:spacing w:after="480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76CA5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55BAEF0" wp14:editId="6952FAA9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D6CB4" w:rsidRPr="00FD6CB4">
      <w:t xml:space="preserve"> </w:t>
    </w:r>
    <w:r w:rsidR="00FD6CB4">
      <w:t>Je prends, je donne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53982E25"/>
    <w:multiLevelType w:val="hybridMultilevel"/>
    <w:tmpl w:val="D7BE4578"/>
    <w:lvl w:ilvl="0" w:tplc="77C8D29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69F2"/>
    <w:multiLevelType w:val="multilevel"/>
    <w:tmpl w:val="F2845CA4"/>
    <w:numStyleLink w:val="ListeNiveauxNovaTris"/>
  </w:abstractNum>
  <w:abstractNum w:abstractNumId="33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32"/>
  </w:num>
  <w:num w:numId="10">
    <w:abstractNumId w:val="16"/>
  </w:num>
  <w:num w:numId="11">
    <w:abstractNumId w:val="24"/>
  </w:num>
  <w:num w:numId="12">
    <w:abstractNumId w:val="7"/>
  </w:num>
  <w:num w:numId="13">
    <w:abstractNumId w:val="30"/>
  </w:num>
  <w:num w:numId="14">
    <w:abstractNumId w:val="2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26"/>
  </w:num>
  <w:num w:numId="24">
    <w:abstractNumId w:val="6"/>
  </w:num>
  <w:num w:numId="25">
    <w:abstractNumId w:val="15"/>
  </w:num>
  <w:num w:numId="26">
    <w:abstractNumId w:val="23"/>
  </w:num>
  <w:num w:numId="27">
    <w:abstractNumId w:val="17"/>
  </w:num>
  <w:num w:numId="28">
    <w:abstractNumId w:val="33"/>
  </w:num>
  <w:num w:numId="29">
    <w:abstractNumId w:val="2"/>
  </w:num>
  <w:num w:numId="30">
    <w:abstractNumId w:val="31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4"/>
  </w:num>
  <w:num w:numId="38">
    <w:abstractNumId w:val="10"/>
  </w:num>
  <w:num w:numId="39">
    <w:abstractNumId w:val="21"/>
  </w:num>
  <w:num w:numId="40">
    <w:abstractNumId w:val="1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80E95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76CA5"/>
    <w:rsid w:val="00281B57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0303F"/>
    <w:rsid w:val="00510966"/>
    <w:rsid w:val="00522DDE"/>
    <w:rsid w:val="00535FAD"/>
    <w:rsid w:val="00542A6E"/>
    <w:rsid w:val="005B2603"/>
    <w:rsid w:val="005C395F"/>
    <w:rsid w:val="005E2549"/>
    <w:rsid w:val="005E7D01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35D3E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07AEA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E2A92"/>
    <w:rsid w:val="00AF5D91"/>
    <w:rsid w:val="00B416F6"/>
    <w:rsid w:val="00B45645"/>
    <w:rsid w:val="00B670C4"/>
    <w:rsid w:val="00B70E34"/>
    <w:rsid w:val="00B83343"/>
    <w:rsid w:val="00B94A44"/>
    <w:rsid w:val="00BA232E"/>
    <w:rsid w:val="00BB7D68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344D"/>
    <w:rsid w:val="00EE6673"/>
    <w:rsid w:val="00EF3249"/>
    <w:rsid w:val="00F30EA2"/>
    <w:rsid w:val="00F448B9"/>
    <w:rsid w:val="00F564DA"/>
    <w:rsid w:val="00F56B87"/>
    <w:rsid w:val="00F56FFC"/>
    <w:rsid w:val="00F93C71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CB8BB7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paragraph" w:customStyle="1" w:styleId="Standarduser">
    <w:name w:val="Standard (user)"/>
    <w:rsid w:val="00907AEA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9C0B-B79A-4E83-A7DD-73525EA2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2</cp:revision>
  <dcterms:created xsi:type="dcterms:W3CDTF">2020-04-20T13:49:00Z</dcterms:created>
  <dcterms:modified xsi:type="dcterms:W3CDTF">2020-04-20T13:49:00Z</dcterms:modified>
</cp:coreProperties>
</file>