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1B4E2C" w:rsidRPr="00BF7507" w:rsidRDefault="003C03C2" w:rsidP="00BF7507">
      <w:pPr>
        <w:pStyle w:val="Titre1NovaTris"/>
        <w:spacing w:after="480"/>
      </w:pPr>
      <w:r>
        <w:t>Fiches thématiques Tandem</w:t>
      </w:r>
      <w:bookmarkStart w:id="0" w:name="_GoBack"/>
      <w:bookmarkEnd w:id="0"/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B74D4E" w:rsidRPr="00B95F91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4D4E" w:rsidRPr="00B95F91" w:rsidRDefault="00620536" w:rsidP="00BF79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00h00</w:t>
            </w:r>
            <w:r w:rsidR="00B74D4E">
              <w:rPr>
                <w:rFonts w:cstheme="minorHAnsi"/>
                <w:b/>
              </w:rPr>
              <w:t xml:space="preserve"> – </w:t>
            </w:r>
            <w:r w:rsidR="00EA399E">
              <w:rPr>
                <w:rFonts w:cstheme="minorHAnsi"/>
                <w:b/>
              </w:rPr>
              <w:t>Fiches thématiques Tandem</w:t>
            </w:r>
          </w:p>
        </w:tc>
      </w:tr>
      <w:tr w:rsidR="00B74D4E" w:rsidRPr="00B95F91" w:rsidTr="005A0B04">
        <w:trPr>
          <w:jc w:val="center"/>
        </w:trPr>
        <w:tc>
          <w:tcPr>
            <w:tcW w:w="6487" w:type="dxa"/>
          </w:tcPr>
          <w:p w:rsidR="002E0855" w:rsidRPr="00B95F91" w:rsidRDefault="00EA399E" w:rsidP="00EA39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Les participants sont répartis en binômes ou en trinômes</w:t>
            </w:r>
            <w:r w:rsidR="009D0BBD">
              <w:rPr>
                <w:rFonts w:cstheme="minorHAnsi"/>
              </w:rPr>
              <w:t xml:space="preserve"> (cf. outils de formation de groupes aléatoires)</w:t>
            </w:r>
            <w:r>
              <w:rPr>
                <w:rFonts w:cstheme="minorHAnsi"/>
              </w:rPr>
              <w:t>. Chaque groupe choisit librement la fiche thématique qui l’intéresse le plus.</w:t>
            </w:r>
            <w:r w:rsidR="002E0855">
              <w:rPr>
                <w:rFonts w:cstheme="minorHAnsi"/>
              </w:rPr>
              <w:t xml:space="preserve"> Chaque fiche propose 6 manières différentes de travailler plus ou moins brièvement une thématique : les participants disposent d’une heure pour en effectuer au moins 2.</w:t>
            </w:r>
          </w:p>
        </w:tc>
        <w:tc>
          <w:tcPr>
            <w:tcW w:w="1984" w:type="dxa"/>
          </w:tcPr>
          <w:p w:rsidR="00B74D4E" w:rsidRPr="00B95F91" w:rsidRDefault="009D0BBD" w:rsidP="009D0BBD">
            <w:pPr>
              <w:autoSpaceDE w:val="0"/>
              <w:autoSpaceDN w:val="0"/>
              <w:adjustRightInd w:val="0"/>
              <w:spacing w:line="259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Fiches tandem, feuilles, stylos, crayons, feutres, grands post-it, post-it</w:t>
            </w:r>
          </w:p>
        </w:tc>
        <w:tc>
          <w:tcPr>
            <w:tcW w:w="601" w:type="dxa"/>
          </w:tcPr>
          <w:p w:rsidR="00B74D4E" w:rsidRPr="00B95F91" w:rsidRDefault="002E0855" w:rsidP="00BF7920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B74D4E">
              <w:rPr>
                <w:rFonts w:cstheme="minorHAnsi"/>
              </w:rPr>
              <w:t>’</w:t>
            </w:r>
          </w:p>
        </w:tc>
      </w:tr>
      <w:tr w:rsidR="002E0855" w:rsidRPr="00B95F91" w:rsidTr="00F84395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2E0855" w:rsidRPr="00B95F91" w:rsidRDefault="002E0855" w:rsidP="00F843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01h00 – Débriefing</w:t>
            </w:r>
          </w:p>
        </w:tc>
      </w:tr>
      <w:tr w:rsidR="002E0855" w:rsidRPr="00B95F91" w:rsidTr="00F84395">
        <w:trPr>
          <w:jc w:val="center"/>
        </w:trPr>
        <w:tc>
          <w:tcPr>
            <w:tcW w:w="6487" w:type="dxa"/>
          </w:tcPr>
          <w:p w:rsidR="002E0855" w:rsidRDefault="002E0855" w:rsidP="00F84395">
            <w:pPr>
              <w:spacing w:before="60" w:after="60"/>
            </w:pPr>
            <w:r>
              <w:t xml:space="preserve">Les participants sont invités à commenter leur expérience. </w:t>
            </w:r>
          </w:p>
          <w:p w:rsidR="002E0855" w:rsidRDefault="002E0855" w:rsidP="00F84395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ind w:left="714" w:hanging="357"/>
            </w:pPr>
            <w:r>
              <w:t xml:space="preserve">Comment </w:t>
            </w:r>
            <w:r w:rsidR="009D0BBD">
              <w:t>avez-vous</w:t>
            </w:r>
            <w:r>
              <w:t xml:space="preserve"> vécu cette expérience ?</w:t>
            </w:r>
          </w:p>
          <w:p w:rsidR="002E0855" w:rsidRDefault="009D0BBD" w:rsidP="00F84395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ind w:left="714" w:hanging="357"/>
            </w:pPr>
            <w:r>
              <w:t>Quel retour pouvez-vous faire sur les</w:t>
            </w:r>
            <w:r w:rsidR="002E0855">
              <w:t xml:space="preserve"> fiches thématiques Tandem</w:t>
            </w:r>
            <w:r>
              <w:t xml:space="preserve"> (utilisation, difficultés, activités proposées, etc.)</w:t>
            </w:r>
            <w:r w:rsidR="002E0855">
              <w:t> ?</w:t>
            </w:r>
          </w:p>
          <w:p w:rsidR="002E0855" w:rsidRPr="002E0855" w:rsidRDefault="0001501E" w:rsidP="00F84395">
            <w:pPr>
              <w:pStyle w:val="Paragraphedeliste"/>
              <w:numPr>
                <w:ilvl w:val="0"/>
                <w:numId w:val="39"/>
              </w:numPr>
              <w:spacing w:before="0" w:beforeAutospacing="0" w:after="60" w:afterAutospacing="0"/>
              <w:ind w:left="714" w:hanging="357"/>
              <w:jc w:val="left"/>
              <w:rPr>
                <w:rFonts w:cstheme="minorHAnsi"/>
              </w:rPr>
            </w:pPr>
            <w:r>
              <w:t>V</w:t>
            </w:r>
            <w:r w:rsidR="009D0BBD">
              <w:t xml:space="preserve">ous </w:t>
            </w:r>
            <w:proofErr w:type="spellStart"/>
            <w:r w:rsidR="009D0BBD">
              <w:t>ont-elles</w:t>
            </w:r>
            <w:proofErr w:type="spellEnd"/>
            <w:r w:rsidR="009D0BBD">
              <w:t xml:space="preserve"> aidé</w:t>
            </w:r>
            <w:r w:rsidR="002E0855">
              <w:t xml:space="preserve"> à prendre la parole ?</w:t>
            </w:r>
          </w:p>
          <w:p w:rsidR="002E0855" w:rsidRPr="002E0855" w:rsidRDefault="002E0855" w:rsidP="00F84395">
            <w:pPr>
              <w:pStyle w:val="Paragraphedeliste"/>
              <w:numPr>
                <w:ilvl w:val="0"/>
                <w:numId w:val="39"/>
              </w:numPr>
              <w:spacing w:before="0" w:beforeAutospacing="0" w:after="60" w:afterAutospacing="0"/>
              <w:ind w:left="714" w:hanging="357"/>
              <w:jc w:val="left"/>
              <w:rPr>
                <w:rFonts w:cstheme="minorHAnsi"/>
              </w:rPr>
            </w:pPr>
            <w:r>
              <w:t xml:space="preserve">Comment </w:t>
            </w:r>
            <w:r w:rsidR="009D0BBD">
              <w:t>avez-vous répartie le temps de parole</w:t>
            </w:r>
            <w:r>
              <w:t xml:space="preserve"> ? </w:t>
            </w:r>
          </w:p>
          <w:p w:rsidR="002E0855" w:rsidRPr="002E0855" w:rsidRDefault="002E0855" w:rsidP="00F84395">
            <w:pPr>
              <w:pStyle w:val="Paragraphedeliste"/>
              <w:numPr>
                <w:ilvl w:val="0"/>
                <w:numId w:val="39"/>
              </w:numPr>
              <w:spacing w:before="0" w:beforeAutospacing="0" w:after="60" w:afterAutospacing="0"/>
              <w:ind w:left="714" w:hanging="357"/>
              <w:jc w:val="left"/>
              <w:rPr>
                <w:rFonts w:cstheme="minorHAnsi"/>
              </w:rPr>
            </w:pPr>
            <w:r>
              <w:t xml:space="preserve">Dans quelle langue </w:t>
            </w:r>
            <w:r w:rsidR="009D0BBD">
              <w:t>avez-vous</w:t>
            </w:r>
            <w:r>
              <w:t xml:space="preserve"> parlé ?</w:t>
            </w:r>
          </w:p>
          <w:p w:rsidR="002E0855" w:rsidRPr="002E0855" w:rsidRDefault="002E0855" w:rsidP="00F84395">
            <w:pPr>
              <w:pStyle w:val="Paragraphedeliste"/>
              <w:numPr>
                <w:ilvl w:val="0"/>
                <w:numId w:val="39"/>
              </w:numPr>
              <w:spacing w:before="0" w:beforeAutospacing="0" w:after="60" w:afterAutospacing="0"/>
              <w:ind w:left="714" w:hanging="357"/>
              <w:jc w:val="left"/>
              <w:rPr>
                <w:rFonts w:cstheme="minorHAnsi"/>
              </w:rPr>
            </w:pPr>
            <w:r>
              <w:t xml:space="preserve">Quels avantages </w:t>
            </w:r>
            <w:r w:rsidR="009D0BBD">
              <w:t>voyez-vous</w:t>
            </w:r>
            <w:r>
              <w:t xml:space="preserve"> à l’apprentissage d’une langue en tandem ?</w:t>
            </w:r>
          </w:p>
          <w:p w:rsidR="002E0855" w:rsidRPr="002E0855" w:rsidRDefault="002E0855" w:rsidP="009D0BBD">
            <w:pPr>
              <w:pStyle w:val="Paragraphedeliste"/>
              <w:numPr>
                <w:ilvl w:val="0"/>
                <w:numId w:val="39"/>
              </w:numPr>
              <w:spacing w:before="0" w:beforeAutospacing="0" w:after="60" w:afterAutospacing="0"/>
              <w:ind w:left="714" w:hanging="357"/>
              <w:jc w:val="left"/>
              <w:rPr>
                <w:rFonts w:cstheme="minorHAnsi"/>
              </w:rPr>
            </w:pPr>
            <w:r>
              <w:lastRenderedPageBreak/>
              <w:t xml:space="preserve">Quelles sont selon </w:t>
            </w:r>
            <w:r w:rsidR="009D0BBD">
              <w:t>vous</w:t>
            </w:r>
            <w:r>
              <w:t xml:space="preserve"> les conditions nécessaires à l’apprentissage en tandem ?</w:t>
            </w:r>
          </w:p>
        </w:tc>
        <w:tc>
          <w:tcPr>
            <w:tcW w:w="1984" w:type="dxa"/>
          </w:tcPr>
          <w:p w:rsidR="002E0855" w:rsidRPr="00B95F91" w:rsidRDefault="002E0855" w:rsidP="00F84395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:rsidR="002E0855" w:rsidRPr="00B95F91" w:rsidRDefault="002E0855" w:rsidP="00F84395">
            <w:pPr>
              <w:rPr>
                <w:rFonts w:cstheme="minorHAnsi"/>
              </w:rPr>
            </w:pPr>
            <w:r>
              <w:rPr>
                <w:rFonts w:cstheme="minorHAnsi"/>
              </w:rPr>
              <w:t>15’</w:t>
            </w:r>
          </w:p>
        </w:tc>
      </w:tr>
    </w:tbl>
    <w:p w:rsidR="00B74D4E" w:rsidRPr="00B95F91" w:rsidRDefault="00B74D4E" w:rsidP="00B74D4E">
      <w:pPr>
        <w:rPr>
          <w:rFonts w:cstheme="minorHAnsi"/>
        </w:rPr>
      </w:pPr>
    </w:p>
    <w:sectPr w:rsidR="00B74D4E" w:rsidRPr="00B95F91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38" w:rsidRDefault="002D6938" w:rsidP="00114EE1">
      <w:r>
        <w:separator/>
      </w:r>
    </w:p>
  </w:endnote>
  <w:endnote w:type="continuationSeparator" w:id="0">
    <w:p w:rsidR="002D6938" w:rsidRDefault="002D6938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BF7507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38" w:rsidRDefault="002D6938" w:rsidP="00114EE1">
      <w:r>
        <w:separator/>
      </w:r>
    </w:p>
  </w:footnote>
  <w:footnote w:type="continuationSeparator" w:id="0">
    <w:p w:rsidR="002D6938" w:rsidRDefault="002D6938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CF6451">
      <w:t>Fiches thématiques Tandem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7" w15:restartNumberingAfterBreak="0">
    <w:nsid w:val="3F7069FC"/>
    <w:multiLevelType w:val="multilevel"/>
    <w:tmpl w:val="F2845CA4"/>
    <w:numStyleLink w:val="ListeNiveauxNovaTris"/>
  </w:abstractNum>
  <w:abstractNum w:abstractNumId="18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136C4"/>
    <w:multiLevelType w:val="hybridMultilevel"/>
    <w:tmpl w:val="98F69B8A"/>
    <w:lvl w:ilvl="0" w:tplc="067CFD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5D5F61F3"/>
    <w:multiLevelType w:val="hybridMultilevel"/>
    <w:tmpl w:val="4202BB9E"/>
    <w:lvl w:ilvl="0" w:tplc="E21029D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F69F2"/>
    <w:multiLevelType w:val="multilevel"/>
    <w:tmpl w:val="F2845CA4"/>
    <w:numStyleLink w:val="ListeNiveauxNovaTris"/>
  </w:abstractNum>
  <w:abstractNum w:abstractNumId="31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9"/>
  </w:num>
  <w:num w:numId="5">
    <w:abstractNumId w:val="18"/>
  </w:num>
  <w:num w:numId="6">
    <w:abstractNumId w:val="19"/>
    <w:lvlOverride w:ilvl="0">
      <w:startOverride w:val="1"/>
    </w:lvlOverride>
  </w:num>
  <w:num w:numId="7">
    <w:abstractNumId w:val="23"/>
  </w:num>
  <w:num w:numId="8">
    <w:abstractNumId w:val="9"/>
  </w:num>
  <w:num w:numId="9">
    <w:abstractNumId w:val="30"/>
  </w:num>
  <w:num w:numId="10">
    <w:abstractNumId w:val="14"/>
  </w:num>
  <w:num w:numId="11">
    <w:abstractNumId w:val="22"/>
  </w:num>
  <w:num w:numId="12">
    <w:abstractNumId w:val="7"/>
  </w:num>
  <w:num w:numId="13">
    <w:abstractNumId w:val="28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6"/>
  </w:num>
  <w:num w:numId="20">
    <w:abstractNumId w:val="3"/>
  </w:num>
  <w:num w:numId="21">
    <w:abstractNumId w:val="11"/>
  </w:num>
  <w:num w:numId="22">
    <w:abstractNumId w:val="12"/>
  </w:num>
  <w:num w:numId="23">
    <w:abstractNumId w:val="24"/>
  </w:num>
  <w:num w:numId="24">
    <w:abstractNumId w:val="6"/>
  </w:num>
  <w:num w:numId="25">
    <w:abstractNumId w:val="13"/>
  </w:num>
  <w:num w:numId="26">
    <w:abstractNumId w:val="20"/>
  </w:num>
  <w:num w:numId="27">
    <w:abstractNumId w:val="15"/>
  </w:num>
  <w:num w:numId="28">
    <w:abstractNumId w:val="31"/>
  </w:num>
  <w:num w:numId="29">
    <w:abstractNumId w:val="2"/>
  </w:num>
  <w:num w:numId="30">
    <w:abstractNumId w:val="29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0"/>
  </w:num>
  <w:num w:numId="36">
    <w:abstractNumId w:val="2"/>
  </w:num>
  <w:num w:numId="37">
    <w:abstractNumId w:val="4"/>
  </w:num>
  <w:num w:numId="38">
    <w:abstractNumId w:val="2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1501E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361F3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A3F3F"/>
    <w:rsid w:val="002C1A33"/>
    <w:rsid w:val="002D2C2B"/>
    <w:rsid w:val="002D6938"/>
    <w:rsid w:val="002E0855"/>
    <w:rsid w:val="0031341A"/>
    <w:rsid w:val="003342FC"/>
    <w:rsid w:val="003B5D9F"/>
    <w:rsid w:val="003C03C2"/>
    <w:rsid w:val="003D0521"/>
    <w:rsid w:val="003D2ACB"/>
    <w:rsid w:val="003E3656"/>
    <w:rsid w:val="00400364"/>
    <w:rsid w:val="00447E43"/>
    <w:rsid w:val="0045063A"/>
    <w:rsid w:val="004519D6"/>
    <w:rsid w:val="004D6FE0"/>
    <w:rsid w:val="004E6749"/>
    <w:rsid w:val="005026FD"/>
    <w:rsid w:val="00510966"/>
    <w:rsid w:val="00517E3D"/>
    <w:rsid w:val="00522DDE"/>
    <w:rsid w:val="00542A6E"/>
    <w:rsid w:val="005A0B04"/>
    <w:rsid w:val="005B2603"/>
    <w:rsid w:val="005C395F"/>
    <w:rsid w:val="005E2549"/>
    <w:rsid w:val="005F1253"/>
    <w:rsid w:val="0061551A"/>
    <w:rsid w:val="00620536"/>
    <w:rsid w:val="006355C3"/>
    <w:rsid w:val="00641FBC"/>
    <w:rsid w:val="006465EE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147AD"/>
    <w:rsid w:val="00825452"/>
    <w:rsid w:val="0083382E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D0BBD"/>
    <w:rsid w:val="009F2723"/>
    <w:rsid w:val="009F5BA1"/>
    <w:rsid w:val="00A10845"/>
    <w:rsid w:val="00A504EE"/>
    <w:rsid w:val="00A51CB5"/>
    <w:rsid w:val="00A729D8"/>
    <w:rsid w:val="00A97EAC"/>
    <w:rsid w:val="00AB4A1E"/>
    <w:rsid w:val="00AC453F"/>
    <w:rsid w:val="00AF5D91"/>
    <w:rsid w:val="00B140DE"/>
    <w:rsid w:val="00B416F6"/>
    <w:rsid w:val="00B45645"/>
    <w:rsid w:val="00B54E67"/>
    <w:rsid w:val="00B670C4"/>
    <w:rsid w:val="00B70F51"/>
    <w:rsid w:val="00B74D4E"/>
    <w:rsid w:val="00B94A44"/>
    <w:rsid w:val="00BA232E"/>
    <w:rsid w:val="00BB397F"/>
    <w:rsid w:val="00BB7D68"/>
    <w:rsid w:val="00BE1F75"/>
    <w:rsid w:val="00BF7507"/>
    <w:rsid w:val="00C01675"/>
    <w:rsid w:val="00C40597"/>
    <w:rsid w:val="00C511C0"/>
    <w:rsid w:val="00CC1EA3"/>
    <w:rsid w:val="00CF6451"/>
    <w:rsid w:val="00D5316B"/>
    <w:rsid w:val="00D6167F"/>
    <w:rsid w:val="00D721B1"/>
    <w:rsid w:val="00D72479"/>
    <w:rsid w:val="00D7563C"/>
    <w:rsid w:val="00DB1473"/>
    <w:rsid w:val="00DE5C2C"/>
    <w:rsid w:val="00E40FA6"/>
    <w:rsid w:val="00EA399E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C16828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4B9D-F629-4B86-A6F8-67ACBBB1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9</cp:revision>
  <dcterms:created xsi:type="dcterms:W3CDTF">2020-06-10T14:01:00Z</dcterms:created>
  <dcterms:modified xsi:type="dcterms:W3CDTF">2020-07-06T15:37:00Z</dcterms:modified>
</cp:coreProperties>
</file>