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Default="00296EAB" w:rsidP="00296EAB">
      <w:pPr>
        <w:pStyle w:val="NormalNovaTris"/>
      </w:pPr>
    </w:p>
    <w:p w:rsidR="002A3F3F" w:rsidRPr="002F72B3" w:rsidRDefault="002A3F3F" w:rsidP="00296EAB">
      <w:pPr>
        <w:pStyle w:val="NormalNovaTris"/>
      </w:pPr>
    </w:p>
    <w:p w:rsidR="00296EAB" w:rsidRDefault="00296EAB" w:rsidP="00296EAB">
      <w:pPr>
        <w:pStyle w:val="NormalNovaTris"/>
      </w:pPr>
    </w:p>
    <w:p w:rsidR="00B74D4E" w:rsidRPr="00F7480D" w:rsidRDefault="007D3191" w:rsidP="00BB397F">
      <w:pPr>
        <w:pStyle w:val="Titre1NovaTris"/>
        <w:spacing w:after="480"/>
      </w:pPr>
      <w:r>
        <w:t>H</w:t>
      </w:r>
      <w:r w:rsidR="00D142E1">
        <w:t>istoire de Valérie</w:t>
      </w:r>
    </w:p>
    <w:tbl>
      <w:tblPr>
        <w:tblStyle w:val="Grilledutableau"/>
        <w:tblW w:w="9072" w:type="dxa"/>
        <w:jc w:val="center"/>
        <w:tblInd w:w="0" w:type="dxa"/>
        <w:tblLayout w:type="fixed"/>
        <w:tblLook w:val="04A0" w:firstRow="1" w:lastRow="0" w:firstColumn="1" w:lastColumn="0" w:noHBand="0" w:noVBand="1"/>
      </w:tblPr>
      <w:tblGrid>
        <w:gridCol w:w="6487"/>
        <w:gridCol w:w="1984"/>
        <w:gridCol w:w="601"/>
      </w:tblGrid>
      <w:tr w:rsidR="00D142E1" w:rsidTr="00D142E1">
        <w:trPr>
          <w:jc w:val="center"/>
        </w:trPr>
        <w:tc>
          <w:tcPr>
            <w:tcW w:w="9072" w:type="dxa"/>
            <w:gridSpan w:val="3"/>
            <w:shd w:val="clear" w:color="auto" w:fill="92D050"/>
          </w:tcPr>
          <w:p w:rsidR="00D142E1" w:rsidRPr="00070628" w:rsidRDefault="007D3191" w:rsidP="00C65C5A">
            <w:pPr>
              <w:spacing w:before="60" w:after="60"/>
              <w:rPr>
                <w:b/>
              </w:rPr>
            </w:pPr>
            <w:proofErr w:type="spellStart"/>
            <w:r>
              <w:rPr>
                <w:b/>
              </w:rPr>
              <w:t>0</w:t>
            </w:r>
            <w:r w:rsidR="00D142E1">
              <w:rPr>
                <w:b/>
              </w:rPr>
              <w:t>0h00</w:t>
            </w:r>
            <w:proofErr w:type="spellEnd"/>
            <w:r w:rsidR="00D142E1" w:rsidRPr="00070628">
              <w:rPr>
                <w:b/>
              </w:rPr>
              <w:t xml:space="preserve"> – </w:t>
            </w:r>
            <w:r w:rsidR="00D142E1">
              <w:rPr>
                <w:b/>
              </w:rPr>
              <w:t>Lecture individuelle</w:t>
            </w:r>
          </w:p>
        </w:tc>
      </w:tr>
      <w:tr w:rsidR="00D142E1" w:rsidRPr="008C4F4C" w:rsidTr="00D142E1">
        <w:trPr>
          <w:jc w:val="center"/>
        </w:trPr>
        <w:tc>
          <w:tcPr>
            <w:tcW w:w="6487" w:type="dxa"/>
          </w:tcPr>
          <w:p w:rsidR="00D142E1" w:rsidRDefault="00D142E1" w:rsidP="00C65C5A">
            <w:pPr>
              <w:spacing w:before="60" w:after="60"/>
            </w:pPr>
            <w:r w:rsidRPr="008C4F4C">
              <w:t xml:space="preserve">Le formateur </w:t>
            </w:r>
            <w:r w:rsidRPr="0041048F">
              <w:t>distribu</w:t>
            </w:r>
            <w:r w:rsidR="007D3191">
              <w:t>e les textes aux participants (cf. f</w:t>
            </w:r>
            <w:r w:rsidRPr="0041048F">
              <w:t>iche de travail). Il les invite à lire le texte et à établir un classement</w:t>
            </w:r>
            <w:r w:rsidRPr="008C4F4C">
              <w:t xml:space="preserve"> des personnages : de celui qui a le pire </w:t>
            </w:r>
            <w:r w:rsidR="007D3191">
              <w:t xml:space="preserve">comportement à celui </w:t>
            </w:r>
            <w:r w:rsidRPr="008C4F4C">
              <w:t>qui a le comportement le plus admirable.</w:t>
            </w:r>
          </w:p>
          <w:p w:rsidR="00D142E1" w:rsidRPr="008C4F4C" w:rsidRDefault="007D3191" w:rsidP="007D3191">
            <w:pPr>
              <w:spacing w:before="60" w:after="60"/>
            </w:pPr>
            <w:r>
              <w:t>Il</w:t>
            </w:r>
            <w:r w:rsidR="00D142E1">
              <w:t xml:space="preserve"> distribuera éventuellement aussi </w:t>
            </w:r>
            <w:r>
              <w:t>une</w:t>
            </w:r>
            <w:r w:rsidR="00D142E1">
              <w:t xml:space="preserve"> fiche de classement individuelle.</w:t>
            </w:r>
          </w:p>
        </w:tc>
        <w:tc>
          <w:tcPr>
            <w:tcW w:w="1984" w:type="dxa"/>
          </w:tcPr>
          <w:p w:rsidR="00D142E1" w:rsidRPr="008C4F4C" w:rsidRDefault="00D142E1" w:rsidP="00C65C5A">
            <w:pPr>
              <w:spacing w:before="60" w:after="60"/>
              <w:jc w:val="left"/>
            </w:pPr>
            <w:r>
              <w:t>Fiche de travail</w:t>
            </w:r>
          </w:p>
        </w:tc>
        <w:tc>
          <w:tcPr>
            <w:tcW w:w="601" w:type="dxa"/>
          </w:tcPr>
          <w:p w:rsidR="00D142E1" w:rsidRPr="008C4F4C" w:rsidRDefault="00D142E1" w:rsidP="00C65C5A">
            <w:pPr>
              <w:spacing w:before="60" w:after="60"/>
            </w:pPr>
            <w:r>
              <w:t>15’</w:t>
            </w:r>
          </w:p>
        </w:tc>
      </w:tr>
      <w:tr w:rsidR="00D142E1" w:rsidTr="00D142E1">
        <w:trPr>
          <w:jc w:val="center"/>
        </w:trPr>
        <w:tc>
          <w:tcPr>
            <w:tcW w:w="9072" w:type="dxa"/>
            <w:gridSpan w:val="3"/>
            <w:shd w:val="clear" w:color="auto" w:fill="92D050"/>
          </w:tcPr>
          <w:p w:rsidR="00D142E1" w:rsidRPr="00070628" w:rsidRDefault="00D142E1" w:rsidP="00C65C5A">
            <w:pPr>
              <w:spacing w:before="60" w:after="60"/>
              <w:rPr>
                <w:b/>
              </w:rPr>
            </w:pPr>
            <w:r>
              <w:rPr>
                <w:b/>
              </w:rPr>
              <w:t>00h15 – Discussion en groupes</w:t>
            </w:r>
          </w:p>
        </w:tc>
      </w:tr>
      <w:tr w:rsidR="00D142E1" w:rsidTr="00D142E1">
        <w:trPr>
          <w:jc w:val="center"/>
        </w:trPr>
        <w:tc>
          <w:tcPr>
            <w:tcW w:w="6487" w:type="dxa"/>
          </w:tcPr>
          <w:p w:rsidR="00D142E1" w:rsidRPr="00F02AF9" w:rsidRDefault="00D142E1" w:rsidP="00C65C5A">
            <w:pPr>
              <w:spacing w:before="60" w:after="60"/>
            </w:pPr>
            <w:r>
              <w:t xml:space="preserve">Les participants sont répartis en groupes de </w:t>
            </w:r>
            <w:r w:rsidR="007D3191">
              <w:t xml:space="preserve">trois ou </w:t>
            </w:r>
            <w:r>
              <w:t xml:space="preserve">quatre (cf. formation de groupes) ou les forment eux-mêmes. Le formateur les invite à établir un </w:t>
            </w:r>
            <w:r w:rsidRPr="0041048F">
              <w:t>classement commun. Il les invite expressément à ne pas passer par le système du vote, mais de se mettre d’accord par l’argumentation et la discussion : en effet, la discussion entraînera des négociations</w:t>
            </w:r>
            <w:r w:rsidRPr="005D2AB6">
              <w:t xml:space="preserve"> sur les valeurs, les aspects éthiques et moraux des classements individuels. Il est donc important que l’ensemble des membres du groupe comprenne le point de vue de chacun de manière aussi complète que possible. </w:t>
            </w:r>
            <w:r>
              <w:t>Il les invitera également à veiller à ce que chacun ait bénéficié à peu près du même temps de parole.</w:t>
            </w:r>
          </w:p>
        </w:tc>
        <w:tc>
          <w:tcPr>
            <w:tcW w:w="1984" w:type="dxa"/>
          </w:tcPr>
          <w:p w:rsidR="00D142E1" w:rsidRPr="00D573AF" w:rsidRDefault="00D142E1" w:rsidP="00C65C5A">
            <w:pPr>
              <w:autoSpaceDE w:val="0"/>
              <w:autoSpaceDN w:val="0"/>
              <w:adjustRightInd w:val="0"/>
              <w:spacing w:before="60" w:after="60" w:line="259" w:lineRule="auto"/>
              <w:jc w:val="left"/>
            </w:pPr>
            <w:r>
              <w:t>Fiche de travail (classement par groupe)</w:t>
            </w:r>
          </w:p>
        </w:tc>
        <w:tc>
          <w:tcPr>
            <w:tcW w:w="601" w:type="dxa"/>
          </w:tcPr>
          <w:p w:rsidR="00D142E1" w:rsidRDefault="00D142E1" w:rsidP="00C65C5A">
            <w:pPr>
              <w:spacing w:before="60" w:after="60"/>
            </w:pPr>
            <w:r>
              <w:t>15’</w:t>
            </w:r>
          </w:p>
        </w:tc>
      </w:tr>
      <w:tr w:rsidR="00D142E1" w:rsidTr="00D142E1">
        <w:trPr>
          <w:jc w:val="center"/>
        </w:trPr>
        <w:tc>
          <w:tcPr>
            <w:tcW w:w="9072" w:type="dxa"/>
            <w:gridSpan w:val="3"/>
            <w:shd w:val="clear" w:color="auto" w:fill="92D050"/>
          </w:tcPr>
          <w:p w:rsidR="00D142E1" w:rsidRPr="006F1C05" w:rsidRDefault="00D142E1" w:rsidP="00C65C5A">
            <w:pPr>
              <w:spacing w:before="60" w:after="60"/>
              <w:rPr>
                <w:b/>
              </w:rPr>
            </w:pPr>
            <w:r>
              <w:rPr>
                <w:b/>
              </w:rPr>
              <w:t>00h30 – Cartes-valeurs</w:t>
            </w:r>
          </w:p>
        </w:tc>
      </w:tr>
      <w:tr w:rsidR="00D142E1" w:rsidTr="00D142E1">
        <w:trPr>
          <w:jc w:val="center"/>
        </w:trPr>
        <w:tc>
          <w:tcPr>
            <w:tcW w:w="6487" w:type="dxa"/>
          </w:tcPr>
          <w:p w:rsidR="00D142E1" w:rsidRPr="00644E16" w:rsidRDefault="00D142E1" w:rsidP="00C65C5A">
            <w:pPr>
              <w:spacing w:before="60" w:after="60"/>
            </w:pPr>
            <w:r>
              <w:t xml:space="preserve">Les participants font une pause dans leur discussion et vont choisir les </w:t>
            </w:r>
            <w:r w:rsidRPr="00D142E1">
              <w:rPr>
                <w:b/>
              </w:rPr>
              <w:t>trois cartes-valeurs</w:t>
            </w:r>
            <w:r>
              <w:t xml:space="preserve"> qui ont sous-tendues leur premier classement individuel.</w:t>
            </w:r>
          </w:p>
        </w:tc>
        <w:tc>
          <w:tcPr>
            <w:tcW w:w="1984" w:type="dxa"/>
          </w:tcPr>
          <w:p w:rsidR="00D142E1" w:rsidRPr="00D573AF" w:rsidRDefault="00D142E1" w:rsidP="00C65C5A">
            <w:pPr>
              <w:autoSpaceDE w:val="0"/>
              <w:autoSpaceDN w:val="0"/>
              <w:adjustRightInd w:val="0"/>
              <w:spacing w:before="60" w:after="60" w:line="259" w:lineRule="auto"/>
              <w:jc w:val="left"/>
            </w:pPr>
            <w:r>
              <w:t>Cartes valeurs</w:t>
            </w:r>
          </w:p>
        </w:tc>
        <w:tc>
          <w:tcPr>
            <w:tcW w:w="601" w:type="dxa"/>
          </w:tcPr>
          <w:p w:rsidR="00D142E1" w:rsidRDefault="00D142E1" w:rsidP="00C65C5A">
            <w:pPr>
              <w:spacing w:before="60" w:after="60"/>
            </w:pPr>
            <w:r>
              <w:t>5’</w:t>
            </w:r>
          </w:p>
        </w:tc>
      </w:tr>
      <w:tr w:rsidR="00D142E1" w:rsidTr="00D142E1">
        <w:trPr>
          <w:jc w:val="center"/>
        </w:trPr>
        <w:tc>
          <w:tcPr>
            <w:tcW w:w="9072" w:type="dxa"/>
            <w:gridSpan w:val="3"/>
            <w:shd w:val="clear" w:color="auto" w:fill="92D050"/>
          </w:tcPr>
          <w:p w:rsidR="00D142E1" w:rsidRPr="00CC3B02" w:rsidRDefault="00D142E1" w:rsidP="00C65C5A">
            <w:pPr>
              <w:spacing w:before="60" w:after="60"/>
              <w:rPr>
                <w:b/>
              </w:rPr>
            </w:pPr>
            <w:r>
              <w:rPr>
                <w:b/>
              </w:rPr>
              <w:t>00h35</w:t>
            </w:r>
            <w:r w:rsidRPr="00CC3B02">
              <w:rPr>
                <w:b/>
              </w:rPr>
              <w:t xml:space="preserve"> – </w:t>
            </w:r>
            <w:r>
              <w:rPr>
                <w:b/>
              </w:rPr>
              <w:t>Discussion et renégociation</w:t>
            </w:r>
          </w:p>
        </w:tc>
      </w:tr>
      <w:tr w:rsidR="00D142E1" w:rsidTr="00D142E1">
        <w:trPr>
          <w:jc w:val="center"/>
        </w:trPr>
        <w:tc>
          <w:tcPr>
            <w:tcW w:w="6487" w:type="dxa"/>
          </w:tcPr>
          <w:p w:rsidR="00D142E1" w:rsidRPr="00644E16" w:rsidRDefault="00D142E1" w:rsidP="00C65C5A">
            <w:pPr>
              <w:spacing w:before="60" w:after="60"/>
            </w:pPr>
            <w:r>
              <w:t>Chacun expose aux autres les liens entre ces cartes valeurs et l’interprétation qu’ils ont fait de l’histoire ; les autres ne l’interrompent pas. A la fin du tour de table, les participants renégocient éventuellement leur classement commun et le présente de manière lisible sur une affiche.</w:t>
            </w:r>
          </w:p>
        </w:tc>
        <w:tc>
          <w:tcPr>
            <w:tcW w:w="1984" w:type="dxa"/>
          </w:tcPr>
          <w:p w:rsidR="00D142E1" w:rsidRDefault="00D142E1" w:rsidP="00C65C5A">
            <w:pPr>
              <w:pStyle w:val="Paragraphedeliste"/>
              <w:autoSpaceDE w:val="0"/>
              <w:autoSpaceDN w:val="0"/>
              <w:adjustRightInd w:val="0"/>
              <w:spacing w:before="60" w:beforeAutospacing="0" w:after="60" w:afterAutospacing="0" w:line="259" w:lineRule="auto"/>
            </w:pPr>
            <w:r>
              <w:t>Feuilles blanches A3, feutres</w:t>
            </w:r>
          </w:p>
        </w:tc>
        <w:tc>
          <w:tcPr>
            <w:tcW w:w="601" w:type="dxa"/>
          </w:tcPr>
          <w:p w:rsidR="00D142E1" w:rsidRDefault="00D142E1" w:rsidP="00C65C5A">
            <w:pPr>
              <w:spacing w:before="60" w:after="60"/>
            </w:pPr>
            <w:r>
              <w:t>15’</w:t>
            </w:r>
          </w:p>
        </w:tc>
      </w:tr>
      <w:tr w:rsidR="00D142E1" w:rsidRPr="00DB7C2E" w:rsidTr="00D142E1">
        <w:trPr>
          <w:jc w:val="center"/>
        </w:trPr>
        <w:tc>
          <w:tcPr>
            <w:tcW w:w="6487" w:type="dxa"/>
            <w:shd w:val="clear" w:color="auto" w:fill="92D050"/>
          </w:tcPr>
          <w:p w:rsidR="00D142E1" w:rsidRPr="00DB7C2E" w:rsidRDefault="00D142E1" w:rsidP="00C65C5A">
            <w:pPr>
              <w:spacing w:before="60" w:after="60"/>
              <w:rPr>
                <w:b/>
              </w:rPr>
            </w:pPr>
            <w:r>
              <w:rPr>
                <w:b/>
              </w:rPr>
              <w:t>00h50 - P</w:t>
            </w:r>
            <w:r w:rsidRPr="00DB7C2E">
              <w:rPr>
                <w:b/>
              </w:rPr>
              <w:t>lénière</w:t>
            </w:r>
          </w:p>
        </w:tc>
        <w:tc>
          <w:tcPr>
            <w:tcW w:w="1984" w:type="dxa"/>
            <w:shd w:val="clear" w:color="auto" w:fill="92D050"/>
          </w:tcPr>
          <w:p w:rsidR="00D142E1" w:rsidRPr="00DB7C2E" w:rsidRDefault="00D142E1" w:rsidP="00C65C5A">
            <w:pPr>
              <w:spacing w:before="60" w:after="60"/>
              <w:rPr>
                <w:b/>
              </w:rPr>
            </w:pPr>
          </w:p>
        </w:tc>
        <w:tc>
          <w:tcPr>
            <w:tcW w:w="601" w:type="dxa"/>
            <w:shd w:val="clear" w:color="auto" w:fill="92D050"/>
          </w:tcPr>
          <w:p w:rsidR="00D142E1" w:rsidRPr="00DB7C2E" w:rsidRDefault="00D142E1" w:rsidP="00C65C5A">
            <w:pPr>
              <w:spacing w:before="60" w:after="60"/>
              <w:rPr>
                <w:b/>
              </w:rPr>
            </w:pPr>
          </w:p>
        </w:tc>
      </w:tr>
      <w:tr w:rsidR="00D142E1" w:rsidTr="00D142E1">
        <w:trPr>
          <w:jc w:val="center"/>
        </w:trPr>
        <w:tc>
          <w:tcPr>
            <w:tcW w:w="6487" w:type="dxa"/>
          </w:tcPr>
          <w:p w:rsidR="00D142E1" w:rsidRPr="00DB7C2E" w:rsidRDefault="00D142E1" w:rsidP="00C65C5A">
            <w:pPr>
              <w:spacing w:before="60" w:after="60"/>
            </w:pPr>
            <w:r>
              <w:t xml:space="preserve">Un </w:t>
            </w:r>
            <w:r w:rsidRPr="00D142E1">
              <w:t>porte-parole</w:t>
            </w:r>
            <w:r>
              <w:t xml:space="preserve"> de chaque groupe présentera le classement de son groupe. </w:t>
            </w:r>
          </w:p>
        </w:tc>
        <w:tc>
          <w:tcPr>
            <w:tcW w:w="1984" w:type="dxa"/>
          </w:tcPr>
          <w:p w:rsidR="00D142E1" w:rsidRDefault="00D142E1" w:rsidP="00C65C5A">
            <w:pPr>
              <w:pStyle w:val="Paragraphedeliste"/>
              <w:autoSpaceDE w:val="0"/>
              <w:autoSpaceDN w:val="0"/>
              <w:adjustRightInd w:val="0"/>
              <w:spacing w:before="60" w:beforeAutospacing="0" w:after="60" w:afterAutospacing="0" w:line="259" w:lineRule="auto"/>
            </w:pPr>
          </w:p>
        </w:tc>
        <w:tc>
          <w:tcPr>
            <w:tcW w:w="601" w:type="dxa"/>
          </w:tcPr>
          <w:p w:rsidR="00D142E1" w:rsidRDefault="00D142E1" w:rsidP="00C65C5A">
            <w:pPr>
              <w:spacing w:before="60" w:after="60"/>
            </w:pPr>
            <w:r>
              <w:t>15’</w:t>
            </w:r>
          </w:p>
        </w:tc>
      </w:tr>
      <w:tr w:rsidR="00D142E1" w:rsidTr="00D142E1">
        <w:trPr>
          <w:jc w:val="center"/>
        </w:trPr>
        <w:tc>
          <w:tcPr>
            <w:tcW w:w="6487" w:type="dxa"/>
            <w:shd w:val="clear" w:color="auto" w:fill="92D050"/>
          </w:tcPr>
          <w:p w:rsidR="00D142E1" w:rsidRPr="00CC3B02" w:rsidRDefault="00D142E1" w:rsidP="00C65C5A">
            <w:pPr>
              <w:spacing w:before="60" w:after="60"/>
              <w:rPr>
                <w:b/>
              </w:rPr>
            </w:pPr>
            <w:proofErr w:type="spellStart"/>
            <w:r>
              <w:rPr>
                <w:b/>
              </w:rPr>
              <w:t>01h05</w:t>
            </w:r>
            <w:proofErr w:type="spellEnd"/>
            <w:r w:rsidRPr="00CC3B02">
              <w:rPr>
                <w:b/>
              </w:rPr>
              <w:t xml:space="preserve"> – </w:t>
            </w:r>
            <w:r w:rsidR="007D3191">
              <w:rPr>
                <w:b/>
              </w:rPr>
              <w:t>Débriefing</w:t>
            </w:r>
          </w:p>
        </w:tc>
        <w:tc>
          <w:tcPr>
            <w:tcW w:w="1984" w:type="dxa"/>
            <w:shd w:val="clear" w:color="auto" w:fill="92D050"/>
          </w:tcPr>
          <w:p w:rsidR="00D142E1" w:rsidRDefault="00D142E1" w:rsidP="00C65C5A">
            <w:pPr>
              <w:pStyle w:val="Paragraphedeliste"/>
              <w:autoSpaceDE w:val="0"/>
              <w:autoSpaceDN w:val="0"/>
              <w:adjustRightInd w:val="0"/>
              <w:spacing w:before="60" w:beforeAutospacing="0" w:after="60" w:afterAutospacing="0" w:line="259" w:lineRule="auto"/>
            </w:pPr>
          </w:p>
        </w:tc>
        <w:tc>
          <w:tcPr>
            <w:tcW w:w="601" w:type="dxa"/>
            <w:shd w:val="clear" w:color="auto" w:fill="92D050"/>
          </w:tcPr>
          <w:p w:rsidR="00D142E1" w:rsidRDefault="00D142E1" w:rsidP="00C65C5A">
            <w:pPr>
              <w:spacing w:before="60" w:after="60"/>
            </w:pPr>
          </w:p>
        </w:tc>
      </w:tr>
      <w:tr w:rsidR="00D142E1" w:rsidTr="00D142E1">
        <w:trPr>
          <w:trHeight w:val="2096"/>
          <w:jc w:val="center"/>
        </w:trPr>
        <w:tc>
          <w:tcPr>
            <w:tcW w:w="6487" w:type="dxa"/>
          </w:tcPr>
          <w:p w:rsidR="007D3191" w:rsidRDefault="007D3191" w:rsidP="007D3191">
            <w:pPr>
              <w:pStyle w:val="Paragraphedeliste"/>
              <w:spacing w:before="60" w:beforeAutospacing="0" w:after="60" w:afterAutospacing="0"/>
            </w:pPr>
            <w:r>
              <w:t>Le formateur invite les participants à commenter leur expérience :</w:t>
            </w:r>
          </w:p>
          <w:p w:rsidR="007D3191" w:rsidRDefault="00D142E1" w:rsidP="007D3191">
            <w:pPr>
              <w:pStyle w:val="Paragraphedeliste"/>
              <w:numPr>
                <w:ilvl w:val="0"/>
                <w:numId w:val="38"/>
              </w:numPr>
              <w:spacing w:before="60" w:beforeAutospacing="0" w:after="60" w:afterAutospacing="0"/>
            </w:pPr>
            <w:r>
              <w:t>Comment avez-vous vécu cette activité ?</w:t>
            </w:r>
          </w:p>
          <w:p w:rsidR="007D3191" w:rsidRDefault="00D142E1" w:rsidP="007D3191">
            <w:pPr>
              <w:pStyle w:val="Paragraphedeliste"/>
              <w:numPr>
                <w:ilvl w:val="0"/>
                <w:numId w:val="38"/>
              </w:numPr>
              <w:spacing w:before="60" w:beforeAutospacing="0" w:after="60" w:afterAutospacing="0"/>
            </w:pPr>
            <w:r>
              <w:t>Comment avez-vous fait pour établir un classement commun ?</w:t>
            </w:r>
          </w:p>
          <w:p w:rsidR="007D3191" w:rsidRDefault="00D142E1" w:rsidP="007D3191">
            <w:pPr>
              <w:pStyle w:val="Paragraphedeliste"/>
              <w:numPr>
                <w:ilvl w:val="0"/>
                <w:numId w:val="38"/>
              </w:numPr>
              <w:spacing w:before="60" w:beforeAutospacing="0" w:after="60" w:afterAutospacing="0"/>
            </w:pPr>
            <w:r>
              <w:t xml:space="preserve">Quelles différences y </w:t>
            </w:r>
            <w:proofErr w:type="spellStart"/>
            <w:r>
              <w:t>a-t-il</w:t>
            </w:r>
            <w:proofErr w:type="spellEnd"/>
            <w:r>
              <w:t xml:space="preserve"> eu entre le premier classement commun et le deuxième moment accompagné des cartes-valeurs ?</w:t>
            </w:r>
          </w:p>
          <w:p w:rsidR="007D3191" w:rsidRDefault="00D142E1" w:rsidP="007D3191">
            <w:pPr>
              <w:pStyle w:val="Paragraphedeliste"/>
              <w:numPr>
                <w:ilvl w:val="0"/>
                <w:numId w:val="38"/>
              </w:numPr>
              <w:spacing w:before="60" w:beforeAutospacing="0" w:after="60" w:afterAutospacing="0"/>
            </w:pPr>
            <w:r>
              <w:t>Quels liens pouvez-vous établir entre cet exercice et une rencontre interculturelle ou l’interculturalité en général ?</w:t>
            </w:r>
          </w:p>
          <w:p w:rsidR="005B60C3" w:rsidRPr="00644E16" w:rsidRDefault="00D142E1" w:rsidP="005B60C3">
            <w:pPr>
              <w:pStyle w:val="Paragraphedeliste"/>
              <w:numPr>
                <w:ilvl w:val="0"/>
                <w:numId w:val="38"/>
              </w:numPr>
              <w:spacing w:before="60" w:beforeAutospacing="0" w:after="60" w:afterAutospacing="0"/>
              <w:ind w:left="714" w:hanging="357"/>
            </w:pPr>
            <w:r>
              <w:t>Quel rôle jouent les val</w:t>
            </w:r>
            <w:bookmarkStart w:id="0" w:name="_GoBack"/>
            <w:bookmarkEnd w:id="0"/>
            <w:r>
              <w:t>eurs dans votre vie ?</w:t>
            </w:r>
          </w:p>
        </w:tc>
        <w:tc>
          <w:tcPr>
            <w:tcW w:w="1984" w:type="dxa"/>
          </w:tcPr>
          <w:p w:rsidR="00D142E1" w:rsidRDefault="00D142E1" w:rsidP="005B60C3">
            <w:pPr>
              <w:pStyle w:val="Paragraphedeliste"/>
              <w:autoSpaceDE w:val="0"/>
              <w:autoSpaceDN w:val="0"/>
              <w:adjustRightInd w:val="0"/>
              <w:spacing w:before="60" w:beforeAutospacing="0" w:after="60" w:afterAutospacing="0" w:line="259" w:lineRule="auto"/>
            </w:pPr>
          </w:p>
        </w:tc>
        <w:tc>
          <w:tcPr>
            <w:tcW w:w="601" w:type="dxa"/>
          </w:tcPr>
          <w:p w:rsidR="00D142E1" w:rsidRDefault="00D142E1" w:rsidP="005B60C3">
            <w:pPr>
              <w:spacing w:before="60" w:after="60"/>
            </w:pPr>
            <w:r>
              <w:t>20’</w:t>
            </w:r>
          </w:p>
        </w:tc>
      </w:tr>
    </w:tbl>
    <w:p w:rsidR="0061551A" w:rsidRPr="00B74D4E" w:rsidRDefault="0061551A" w:rsidP="00B74D4E">
      <w:pPr>
        <w:rPr>
          <w:rFonts w:cstheme="minorHAnsi"/>
        </w:rPr>
      </w:pPr>
    </w:p>
    <w:sectPr w:rsidR="0061551A" w:rsidRPr="00B74D4E" w:rsidSect="000D5CEF">
      <w:headerReference w:type="default" r:id="rId8"/>
      <w:footerReference w:type="default" r:id="rId9"/>
      <w:headerReference w:type="first" r:id="rId10"/>
      <w:footerReference w:type="first" r:id="rId11"/>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22" w:rsidRDefault="00313C22" w:rsidP="00114EE1">
      <w:r>
        <w:separator/>
      </w:r>
    </w:p>
  </w:endnote>
  <w:endnote w:type="continuationSeparator" w:id="0">
    <w:p w:rsidR="00313C22" w:rsidRDefault="00313C22"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5B60C3">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22" w:rsidRDefault="00313C22" w:rsidP="00114EE1">
      <w:r>
        <w:separator/>
      </w:r>
    </w:p>
  </w:footnote>
  <w:footnote w:type="continuationSeparator" w:id="0">
    <w:p w:rsidR="00313C22" w:rsidRDefault="00313C22"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47048862" wp14:editId="13F10347">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D142E1">
      <w:t>L’histoire de Valérie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C41AF1"/>
    <w:multiLevelType w:val="hybridMultilevel"/>
    <w:tmpl w:val="DA2455C2"/>
    <w:lvl w:ilvl="0" w:tplc="B3E4C14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7"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9"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2F7889"/>
    <w:multiLevelType w:val="multilevel"/>
    <w:tmpl w:val="F2845CA4"/>
    <w:numStyleLink w:val="ListeNiveauxNovaTris"/>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5"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6"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8" w15:restartNumberingAfterBreak="0">
    <w:nsid w:val="3F7069FC"/>
    <w:multiLevelType w:val="multilevel"/>
    <w:tmpl w:val="F2845CA4"/>
    <w:numStyleLink w:val="ListeNiveauxNovaTris"/>
  </w:abstractNum>
  <w:abstractNum w:abstractNumId="19"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1"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5"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2F69F2"/>
    <w:multiLevelType w:val="multilevel"/>
    <w:tmpl w:val="F2845CA4"/>
    <w:numStyleLink w:val="ListeNiveauxNovaTris"/>
  </w:abstractNum>
  <w:abstractNum w:abstractNumId="30"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18"/>
  </w:num>
  <w:num w:numId="4">
    <w:abstractNumId w:val="20"/>
  </w:num>
  <w:num w:numId="5">
    <w:abstractNumId w:val="19"/>
  </w:num>
  <w:num w:numId="6">
    <w:abstractNumId w:val="20"/>
    <w:lvlOverride w:ilvl="0">
      <w:startOverride w:val="1"/>
    </w:lvlOverride>
  </w:num>
  <w:num w:numId="7">
    <w:abstractNumId w:val="23"/>
  </w:num>
  <w:num w:numId="8">
    <w:abstractNumId w:val="10"/>
  </w:num>
  <w:num w:numId="9">
    <w:abstractNumId w:val="29"/>
  </w:num>
  <w:num w:numId="10">
    <w:abstractNumId w:val="15"/>
  </w:num>
  <w:num w:numId="11">
    <w:abstractNumId w:val="22"/>
  </w:num>
  <w:num w:numId="12">
    <w:abstractNumId w:val="8"/>
  </w:num>
  <w:num w:numId="13">
    <w:abstractNumId w:val="27"/>
  </w:num>
  <w:num w:numId="14">
    <w:abstractNumId w:val="2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7"/>
  </w:num>
  <w:num w:numId="20">
    <w:abstractNumId w:val="4"/>
  </w:num>
  <w:num w:numId="21">
    <w:abstractNumId w:val="12"/>
  </w:num>
  <w:num w:numId="22">
    <w:abstractNumId w:val="13"/>
  </w:num>
  <w:num w:numId="23">
    <w:abstractNumId w:val="24"/>
  </w:num>
  <w:num w:numId="24">
    <w:abstractNumId w:val="7"/>
  </w:num>
  <w:num w:numId="25">
    <w:abstractNumId w:val="14"/>
  </w:num>
  <w:num w:numId="26">
    <w:abstractNumId w:val="21"/>
  </w:num>
  <w:num w:numId="27">
    <w:abstractNumId w:val="16"/>
  </w:num>
  <w:num w:numId="28">
    <w:abstractNumId w:val="30"/>
  </w:num>
  <w:num w:numId="29">
    <w:abstractNumId w:val="2"/>
  </w:num>
  <w:num w:numId="30">
    <w:abstractNumId w:val="28"/>
  </w:num>
  <w:num w:numId="31">
    <w:abstractNumId w:val="9"/>
  </w:num>
  <w:num w:numId="32">
    <w:abstractNumId w:val="1"/>
  </w:num>
  <w:num w:numId="33">
    <w:abstractNumId w:val="1"/>
  </w:num>
  <w:num w:numId="34">
    <w:abstractNumId w:val="1"/>
  </w:num>
  <w:num w:numId="35">
    <w:abstractNumId w:val="21"/>
  </w:num>
  <w:num w:numId="36">
    <w:abstractNumId w:val="2"/>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73E07"/>
    <w:rsid w:val="00180C37"/>
    <w:rsid w:val="001B4E2C"/>
    <w:rsid w:val="001B6129"/>
    <w:rsid w:val="001D4D5A"/>
    <w:rsid w:val="001E156E"/>
    <w:rsid w:val="002001C5"/>
    <w:rsid w:val="002003FD"/>
    <w:rsid w:val="00213377"/>
    <w:rsid w:val="0021707D"/>
    <w:rsid w:val="002248B2"/>
    <w:rsid w:val="0023210F"/>
    <w:rsid w:val="00292D86"/>
    <w:rsid w:val="00296EAB"/>
    <w:rsid w:val="002A3F3F"/>
    <w:rsid w:val="002C1A33"/>
    <w:rsid w:val="002D2C2B"/>
    <w:rsid w:val="002D6938"/>
    <w:rsid w:val="0031341A"/>
    <w:rsid w:val="00313C22"/>
    <w:rsid w:val="003342FC"/>
    <w:rsid w:val="003B5D9F"/>
    <w:rsid w:val="003D0521"/>
    <w:rsid w:val="003D2ACB"/>
    <w:rsid w:val="003E3656"/>
    <w:rsid w:val="00400364"/>
    <w:rsid w:val="00447E43"/>
    <w:rsid w:val="0045063A"/>
    <w:rsid w:val="004519D6"/>
    <w:rsid w:val="004D6FE0"/>
    <w:rsid w:val="004E6749"/>
    <w:rsid w:val="005026FD"/>
    <w:rsid w:val="00510966"/>
    <w:rsid w:val="00517E3D"/>
    <w:rsid w:val="00522DDE"/>
    <w:rsid w:val="00542A6E"/>
    <w:rsid w:val="005A0B04"/>
    <w:rsid w:val="005B2603"/>
    <w:rsid w:val="005B60C3"/>
    <w:rsid w:val="005C395F"/>
    <w:rsid w:val="005E2549"/>
    <w:rsid w:val="005F1253"/>
    <w:rsid w:val="0061551A"/>
    <w:rsid w:val="006355C3"/>
    <w:rsid w:val="00641FBC"/>
    <w:rsid w:val="006465EE"/>
    <w:rsid w:val="0066040A"/>
    <w:rsid w:val="0068409E"/>
    <w:rsid w:val="006F07CD"/>
    <w:rsid w:val="00705B63"/>
    <w:rsid w:val="00781B55"/>
    <w:rsid w:val="00787B15"/>
    <w:rsid w:val="007A7526"/>
    <w:rsid w:val="007C5B2A"/>
    <w:rsid w:val="007D3191"/>
    <w:rsid w:val="007D4F60"/>
    <w:rsid w:val="00804BC7"/>
    <w:rsid w:val="008147AD"/>
    <w:rsid w:val="008155EE"/>
    <w:rsid w:val="00825452"/>
    <w:rsid w:val="008447F7"/>
    <w:rsid w:val="00847495"/>
    <w:rsid w:val="008B5546"/>
    <w:rsid w:val="008D06DF"/>
    <w:rsid w:val="008F5646"/>
    <w:rsid w:val="0091039A"/>
    <w:rsid w:val="0094253A"/>
    <w:rsid w:val="00944F79"/>
    <w:rsid w:val="009464F4"/>
    <w:rsid w:val="00951C45"/>
    <w:rsid w:val="00975E6F"/>
    <w:rsid w:val="0098438F"/>
    <w:rsid w:val="0099352B"/>
    <w:rsid w:val="009A1F1C"/>
    <w:rsid w:val="009B2DBD"/>
    <w:rsid w:val="009F2723"/>
    <w:rsid w:val="009F5BA1"/>
    <w:rsid w:val="00A504EE"/>
    <w:rsid w:val="00A51CB5"/>
    <w:rsid w:val="00A729D8"/>
    <w:rsid w:val="00A97EAC"/>
    <w:rsid w:val="00AB4A1E"/>
    <w:rsid w:val="00AC453F"/>
    <w:rsid w:val="00AF5D91"/>
    <w:rsid w:val="00B416F6"/>
    <w:rsid w:val="00B45645"/>
    <w:rsid w:val="00B54E67"/>
    <w:rsid w:val="00B670C4"/>
    <w:rsid w:val="00B74D4E"/>
    <w:rsid w:val="00B94A44"/>
    <w:rsid w:val="00BA232E"/>
    <w:rsid w:val="00BB397F"/>
    <w:rsid w:val="00BB7D68"/>
    <w:rsid w:val="00BE1F75"/>
    <w:rsid w:val="00C01675"/>
    <w:rsid w:val="00C40597"/>
    <w:rsid w:val="00C511C0"/>
    <w:rsid w:val="00CC1EA3"/>
    <w:rsid w:val="00D142E1"/>
    <w:rsid w:val="00D5316B"/>
    <w:rsid w:val="00D6167F"/>
    <w:rsid w:val="00D721B1"/>
    <w:rsid w:val="00D72479"/>
    <w:rsid w:val="00D7563C"/>
    <w:rsid w:val="00DB1473"/>
    <w:rsid w:val="00DE5C2C"/>
    <w:rsid w:val="00E40FA6"/>
    <w:rsid w:val="00ED1CDC"/>
    <w:rsid w:val="00ED2652"/>
    <w:rsid w:val="00EE6673"/>
    <w:rsid w:val="00EF3249"/>
    <w:rsid w:val="00F448B9"/>
    <w:rsid w:val="00F564DA"/>
    <w:rsid w:val="00F56B87"/>
    <w:rsid w:val="00F56FFC"/>
    <w:rsid w:val="00F94154"/>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3BFFF"/>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3C56-8040-48BC-8616-856CD5D8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Kim Leuzinger</cp:lastModifiedBy>
  <cp:revision>4</cp:revision>
  <dcterms:created xsi:type="dcterms:W3CDTF">2020-04-29T08:56:00Z</dcterms:created>
  <dcterms:modified xsi:type="dcterms:W3CDTF">2020-04-29T09:35:00Z</dcterms:modified>
</cp:coreProperties>
</file>