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A43C" w14:textId="77777777" w:rsidR="00D66411" w:rsidRPr="00D2081C" w:rsidRDefault="00D66411" w:rsidP="001732D4">
      <w:pPr>
        <w:rPr>
          <w:rFonts w:cstheme="minorHAnsi"/>
        </w:rPr>
      </w:pPr>
      <w:bookmarkStart w:id="0" w:name="_GoBack"/>
      <w:bookmarkEnd w:id="0"/>
    </w:p>
    <w:p w14:paraId="2E5E7202" w14:textId="77777777" w:rsidR="00D2081C" w:rsidRPr="00D2081C" w:rsidRDefault="00D2081C" w:rsidP="001732D4">
      <w:pPr>
        <w:rPr>
          <w:rFonts w:cstheme="minorHAnsi"/>
        </w:rPr>
      </w:pPr>
    </w:p>
    <w:p w14:paraId="784872E4" w14:textId="47F5A49A" w:rsidR="00D2081C" w:rsidRPr="00D2081C" w:rsidRDefault="00AB392A" w:rsidP="00D2081C">
      <w:pPr>
        <w:pStyle w:val="Titre1NovaTris"/>
      </w:pPr>
      <w:r>
        <w:t>LE TEMPS-ECOUTE</w:t>
      </w:r>
      <w:r w:rsidR="00A16ED7">
        <w:t xml:space="preserve"> – en ligne </w:t>
      </w:r>
    </w:p>
    <w:tbl>
      <w:tblPr>
        <w:tblStyle w:val="Grilledutableau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1911"/>
        <w:gridCol w:w="3613"/>
        <w:gridCol w:w="1417"/>
        <w:gridCol w:w="2126"/>
      </w:tblGrid>
      <w:tr w:rsidR="00AC6DCA" w:rsidRPr="00B95F91" w14:paraId="0D693BC3" w14:textId="77777777" w:rsidTr="00A87AA6">
        <w:trPr>
          <w:trHeight w:val="316"/>
          <w:jc w:val="center"/>
        </w:trPr>
        <w:tc>
          <w:tcPr>
            <w:tcW w:w="1911" w:type="dxa"/>
          </w:tcPr>
          <w:p w14:paraId="0E6C8F90" w14:textId="77777777" w:rsidR="00AC6DCA" w:rsidRPr="00A770C4" w:rsidRDefault="00AC6DCA" w:rsidP="00A87AA6">
            <w:pPr>
              <w:rPr>
                <w:rFonts w:cstheme="minorHAnsi"/>
              </w:rPr>
            </w:pPr>
            <w:r w:rsidRPr="00A770C4">
              <w:rPr>
                <w:rFonts w:cstheme="minorHAnsi"/>
              </w:rPr>
              <w:t>Catégorie d’outil :</w:t>
            </w:r>
          </w:p>
          <w:p w14:paraId="75CC4F2A" w14:textId="77777777" w:rsidR="00AC6DCA" w:rsidRPr="00A770C4" w:rsidRDefault="00AC6DCA" w:rsidP="00A87AA6">
            <w:pPr>
              <w:rPr>
                <w:rFonts w:cstheme="minorHAnsi"/>
              </w:rPr>
            </w:pPr>
            <w:r w:rsidRPr="00A770C4">
              <w:rPr>
                <w:rFonts w:cstheme="minorHAnsi"/>
              </w:rPr>
              <w:t>(Ice-breaker, etc.)</w:t>
            </w:r>
          </w:p>
        </w:tc>
        <w:tc>
          <w:tcPr>
            <w:tcW w:w="3613" w:type="dxa"/>
          </w:tcPr>
          <w:p w14:paraId="3A0605E1" w14:textId="77777777" w:rsidR="00AC6DCA" w:rsidRPr="00A770C4" w:rsidRDefault="00AC6DCA" w:rsidP="00A87AA6">
            <w:pPr>
              <w:jc w:val="left"/>
              <w:rPr>
                <w:rFonts w:cstheme="minorHAnsi"/>
              </w:rPr>
            </w:pPr>
            <w:r w:rsidRPr="00A770C4">
              <w:rPr>
                <w:rFonts w:cstheme="minorHAnsi"/>
              </w:rPr>
              <w:t>Activité principale</w:t>
            </w:r>
          </w:p>
        </w:tc>
        <w:tc>
          <w:tcPr>
            <w:tcW w:w="1417" w:type="dxa"/>
          </w:tcPr>
          <w:p w14:paraId="141C59E3" w14:textId="77777777" w:rsidR="00AC6DCA" w:rsidRPr="00A770C4" w:rsidRDefault="00AC6DCA" w:rsidP="00A87AA6">
            <w:pPr>
              <w:rPr>
                <w:rFonts w:cstheme="minorHAnsi"/>
              </w:rPr>
            </w:pPr>
            <w:r w:rsidRPr="00A770C4">
              <w:rPr>
                <w:rFonts w:cstheme="minorHAnsi"/>
              </w:rPr>
              <w:t>Durée :</w:t>
            </w:r>
          </w:p>
        </w:tc>
        <w:tc>
          <w:tcPr>
            <w:tcW w:w="2126" w:type="dxa"/>
          </w:tcPr>
          <w:p w14:paraId="1EB12871" w14:textId="136DDDBD" w:rsidR="00AC6DCA" w:rsidRPr="00A770C4" w:rsidRDefault="00D47F34" w:rsidP="00252E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75-85</w:t>
            </w:r>
            <w:r w:rsidR="00A770C4" w:rsidRPr="00A770C4">
              <w:rPr>
                <w:rFonts w:cstheme="minorHAnsi"/>
              </w:rPr>
              <w:t xml:space="preserve"> minutes</w:t>
            </w:r>
          </w:p>
        </w:tc>
      </w:tr>
      <w:tr w:rsidR="00AC6DCA" w:rsidRPr="00B95F91" w14:paraId="40DE5033" w14:textId="77777777" w:rsidTr="00A87AA6">
        <w:trPr>
          <w:jc w:val="center"/>
        </w:trPr>
        <w:tc>
          <w:tcPr>
            <w:tcW w:w="1911" w:type="dxa"/>
          </w:tcPr>
          <w:p w14:paraId="192670F9" w14:textId="77777777" w:rsidR="00AC6DCA" w:rsidRPr="00A770C4" w:rsidRDefault="00AC6DCA" w:rsidP="00A87AA6">
            <w:pPr>
              <w:rPr>
                <w:rFonts w:cstheme="minorHAnsi"/>
              </w:rPr>
            </w:pPr>
            <w:r w:rsidRPr="00A770C4">
              <w:rPr>
                <w:rFonts w:cstheme="minorHAnsi"/>
              </w:rPr>
              <w:t>Thème :</w:t>
            </w:r>
          </w:p>
          <w:p w14:paraId="72C8BEB8" w14:textId="77777777" w:rsidR="00AC6DCA" w:rsidRPr="00A770C4" w:rsidRDefault="00AC6DCA" w:rsidP="00A87AA6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142DD6EF" w14:textId="5A93DCC5" w:rsidR="00AC6DCA" w:rsidRPr="00F1150C" w:rsidRDefault="004C54A0" w:rsidP="004C54A0">
            <w:pPr>
              <w:pStyle w:val="Standard"/>
              <w:rPr>
                <w:rFonts w:asciiTheme="minorHAnsi" w:hAnsiTheme="minorHAnsi" w:cstheme="minorHAnsi"/>
              </w:rPr>
            </w:pPr>
            <w:r w:rsidRPr="00F1150C">
              <w:rPr>
                <w:rFonts w:asciiTheme="minorHAnsi" w:hAnsiTheme="minorHAnsi" w:cstheme="minorHAnsi"/>
                <w:sz w:val="22"/>
              </w:rPr>
              <w:t>Communication</w:t>
            </w:r>
            <w:r w:rsidR="00252E21">
              <w:rPr>
                <w:rFonts w:asciiTheme="minorHAnsi" w:hAnsiTheme="minorHAnsi" w:cstheme="minorHAnsi"/>
                <w:sz w:val="22"/>
              </w:rPr>
              <w:t xml:space="preserve"> ; </w:t>
            </w:r>
            <w:r w:rsidRPr="00F1150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52E21">
              <w:rPr>
                <w:rFonts w:asciiTheme="minorHAnsi" w:hAnsiTheme="minorHAnsi" w:cstheme="minorHAnsi"/>
                <w:sz w:val="22"/>
              </w:rPr>
              <w:t>E</w:t>
            </w:r>
            <w:r w:rsidRPr="00F1150C">
              <w:rPr>
                <w:rFonts w:asciiTheme="minorHAnsi" w:hAnsiTheme="minorHAnsi" w:cstheme="minorHAnsi"/>
                <w:sz w:val="22"/>
              </w:rPr>
              <w:t>coute</w:t>
            </w:r>
          </w:p>
        </w:tc>
        <w:tc>
          <w:tcPr>
            <w:tcW w:w="1417" w:type="dxa"/>
          </w:tcPr>
          <w:p w14:paraId="3D9B5435" w14:textId="77777777" w:rsidR="00AC6DCA" w:rsidRPr="00A770C4" w:rsidRDefault="00AC6DCA" w:rsidP="00A87AA6">
            <w:pPr>
              <w:rPr>
                <w:rFonts w:cstheme="minorHAnsi"/>
              </w:rPr>
            </w:pPr>
            <w:r w:rsidRPr="00A770C4">
              <w:rPr>
                <w:rFonts w:cstheme="minorHAnsi"/>
              </w:rPr>
              <w:t>Participants :</w:t>
            </w:r>
          </w:p>
        </w:tc>
        <w:tc>
          <w:tcPr>
            <w:tcW w:w="2126" w:type="dxa"/>
          </w:tcPr>
          <w:p w14:paraId="0AFA56BD" w14:textId="62A487F7" w:rsidR="00AC6DCA" w:rsidRPr="00A770C4" w:rsidRDefault="00EF4AFE" w:rsidP="00A87AA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Minimum 8; Maximum 20</w:t>
            </w:r>
          </w:p>
        </w:tc>
      </w:tr>
      <w:tr w:rsidR="00AC6DCA" w:rsidRPr="00B95F91" w14:paraId="1F9758EE" w14:textId="77777777" w:rsidTr="00A87AA6">
        <w:trPr>
          <w:trHeight w:val="806"/>
          <w:jc w:val="center"/>
        </w:trPr>
        <w:tc>
          <w:tcPr>
            <w:tcW w:w="1911" w:type="dxa"/>
          </w:tcPr>
          <w:p w14:paraId="2BB78F91" w14:textId="77777777" w:rsidR="00AC6DCA" w:rsidRPr="00B95F91" w:rsidRDefault="00AC6DCA" w:rsidP="00A87AA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Résumé :</w:t>
            </w:r>
          </w:p>
        </w:tc>
        <w:tc>
          <w:tcPr>
            <w:tcW w:w="7156" w:type="dxa"/>
            <w:gridSpan w:val="3"/>
          </w:tcPr>
          <w:p w14:paraId="3C0B7BC0" w14:textId="3E870853" w:rsidR="00AC6DCA" w:rsidRPr="00B33486" w:rsidRDefault="009861DF" w:rsidP="00A87AA6">
            <w:pPr>
              <w:rPr>
                <w:rFonts w:cstheme="minorHAnsi"/>
                <w:color w:val="FF0000"/>
              </w:rPr>
            </w:pPr>
            <w:r w:rsidRPr="004C54A0">
              <w:rPr>
                <w:rFonts w:cstheme="minorHAnsi"/>
              </w:rPr>
              <w:t>Les participants</w:t>
            </w:r>
            <w:r w:rsidRPr="004C54A0">
              <w:rPr>
                <w:rFonts w:cstheme="minorHAnsi"/>
                <w:lang w:eastAsia="fr-FR"/>
              </w:rPr>
              <w:t xml:space="preserve"> sont invités à </w:t>
            </w:r>
            <w:r>
              <w:rPr>
                <w:rFonts w:cstheme="minorHAnsi"/>
                <w:lang w:eastAsia="fr-FR"/>
              </w:rPr>
              <w:t xml:space="preserve">s’exercer à écouter leur interlocuteur en binômes, et à </w:t>
            </w:r>
            <w:r w:rsidRPr="004C54A0">
              <w:rPr>
                <w:rFonts w:cstheme="minorHAnsi"/>
                <w:lang w:eastAsia="fr-FR"/>
              </w:rPr>
              <w:t>réfléchir à l’importance de l’écoute dans la communicatio</w:t>
            </w:r>
            <w:r>
              <w:rPr>
                <w:rFonts w:cstheme="minorHAnsi"/>
                <w:lang w:eastAsia="fr-FR"/>
              </w:rPr>
              <w:t>n.</w:t>
            </w:r>
          </w:p>
        </w:tc>
      </w:tr>
      <w:tr w:rsidR="00AC6DCA" w:rsidRPr="00B95F91" w14:paraId="4B1FF888" w14:textId="77777777" w:rsidTr="00A87AA6">
        <w:trPr>
          <w:trHeight w:val="707"/>
          <w:jc w:val="center"/>
        </w:trPr>
        <w:tc>
          <w:tcPr>
            <w:tcW w:w="1911" w:type="dxa"/>
          </w:tcPr>
          <w:p w14:paraId="0C3B76AF" w14:textId="77777777" w:rsidR="00AC6DCA" w:rsidRPr="00B95F91" w:rsidRDefault="00AC6DCA" w:rsidP="00A87AA6">
            <w:pPr>
              <w:jc w:val="left"/>
              <w:rPr>
                <w:rFonts w:cstheme="minorHAnsi"/>
              </w:rPr>
            </w:pPr>
            <w:r w:rsidRPr="00B95F91">
              <w:rPr>
                <w:rFonts w:cstheme="minorHAnsi"/>
              </w:rPr>
              <w:t>Objectifs</w:t>
            </w:r>
            <w:r>
              <w:rPr>
                <w:rFonts w:cstheme="minorHAnsi"/>
              </w:rPr>
              <w:t> :</w:t>
            </w:r>
          </w:p>
        </w:tc>
        <w:tc>
          <w:tcPr>
            <w:tcW w:w="7156" w:type="dxa"/>
            <w:gridSpan w:val="3"/>
          </w:tcPr>
          <w:p w14:paraId="6044D158" w14:textId="6A8CFB6F" w:rsidR="00AC6DCA" w:rsidRPr="00A770C4" w:rsidRDefault="009861DF" w:rsidP="005A1B6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Développer ses capacités d’écoute et d’attention - être capable d’adopter </w:t>
            </w:r>
            <w:r w:rsidRPr="00D2081C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une posture de non-jugement, de non-réaction, de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non-savoir – apprendre à é</w:t>
            </w:r>
            <w:r w:rsidRPr="00D2081C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changer dans la réciprocité</w:t>
            </w:r>
            <w:r w:rsidR="005A1B69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– apprendre à conscientiser</w:t>
            </w:r>
            <w:r w:rsidRPr="00D2081C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sa propre communication verbale et </w:t>
            </w:r>
            <w:r w:rsidRPr="00D2081C">
              <w:rPr>
                <w:rFonts w:asciiTheme="minorHAnsi" w:hAnsiTheme="minorHAnsi" w:cstheme="minorHAnsi"/>
                <w:sz w:val="22"/>
                <w:szCs w:val="22"/>
              </w:rPr>
              <w:t>non verbale</w:t>
            </w:r>
          </w:p>
        </w:tc>
      </w:tr>
      <w:tr w:rsidR="00AC6DCA" w:rsidRPr="00B95F91" w14:paraId="3316FA4F" w14:textId="77777777" w:rsidTr="00A87AA6">
        <w:trPr>
          <w:trHeight w:val="707"/>
          <w:jc w:val="center"/>
        </w:trPr>
        <w:tc>
          <w:tcPr>
            <w:tcW w:w="1911" w:type="dxa"/>
          </w:tcPr>
          <w:p w14:paraId="248E51E6" w14:textId="77777777" w:rsidR="00AC6DCA" w:rsidRPr="00B95F91" w:rsidRDefault="00AC6DCA" w:rsidP="00A87AA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Domaine de compétences :</w:t>
            </w:r>
          </w:p>
        </w:tc>
        <w:tc>
          <w:tcPr>
            <w:tcW w:w="7156" w:type="dxa"/>
            <w:gridSpan w:val="3"/>
          </w:tcPr>
          <w:p w14:paraId="02E8ABE4" w14:textId="62008A38" w:rsidR="00AC6DCA" w:rsidRPr="00B33486" w:rsidRDefault="008727B4" w:rsidP="008727B4">
            <w:pPr>
              <w:rPr>
                <w:rFonts w:cstheme="minorHAnsi"/>
                <w:color w:val="FF0000"/>
              </w:rPr>
            </w:pPr>
            <w:r w:rsidRPr="008727B4">
              <w:rPr>
                <w:rFonts w:cstheme="minorHAnsi"/>
              </w:rPr>
              <w:t>Interaction constructive</w:t>
            </w:r>
            <w:r w:rsidR="009861DF">
              <w:rPr>
                <w:rFonts w:cstheme="minorHAnsi"/>
              </w:rPr>
              <w:t> ; capacités réflexives</w:t>
            </w:r>
          </w:p>
        </w:tc>
      </w:tr>
      <w:tr w:rsidR="00AC6DCA" w:rsidRPr="00B95F91" w14:paraId="3A550E50" w14:textId="77777777" w:rsidTr="00A87AA6">
        <w:trPr>
          <w:trHeight w:val="707"/>
          <w:jc w:val="center"/>
        </w:trPr>
        <w:tc>
          <w:tcPr>
            <w:tcW w:w="1911" w:type="dxa"/>
          </w:tcPr>
          <w:p w14:paraId="138D7030" w14:textId="77777777" w:rsidR="00AC6DCA" w:rsidRPr="00B95F91" w:rsidRDefault="00AC6DCA" w:rsidP="00A87AA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Documents annexes :</w:t>
            </w:r>
          </w:p>
        </w:tc>
        <w:tc>
          <w:tcPr>
            <w:tcW w:w="7156" w:type="dxa"/>
            <w:gridSpan w:val="3"/>
          </w:tcPr>
          <w:p w14:paraId="6C6F5C06" w14:textId="4EC51B57" w:rsidR="00AC6DCA" w:rsidRDefault="009861DF" w:rsidP="004C54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Modèle de la </w:t>
            </w:r>
            <w:r w:rsidR="004C54A0" w:rsidRPr="004C54A0">
              <w:rPr>
                <w:rFonts w:cstheme="minorHAnsi"/>
              </w:rPr>
              <w:t xml:space="preserve">communication </w:t>
            </w:r>
            <w:r>
              <w:rPr>
                <w:rFonts w:cstheme="minorHAnsi"/>
              </w:rPr>
              <w:t>de Schulz von Thun</w:t>
            </w:r>
          </w:p>
          <w:p w14:paraId="3415907E" w14:textId="35509E65" w:rsidR="009861DF" w:rsidRPr="005850D6" w:rsidRDefault="009861DF" w:rsidP="004C54A0">
            <w:pPr>
              <w:rPr>
                <w:rFonts w:cstheme="minorHAnsi"/>
              </w:rPr>
            </w:pPr>
          </w:p>
        </w:tc>
      </w:tr>
      <w:tr w:rsidR="00AC6DCA" w:rsidRPr="00B95F91" w14:paraId="500B650A" w14:textId="77777777" w:rsidTr="00A87AA6">
        <w:trPr>
          <w:trHeight w:val="707"/>
          <w:jc w:val="center"/>
        </w:trPr>
        <w:tc>
          <w:tcPr>
            <w:tcW w:w="1911" w:type="dxa"/>
          </w:tcPr>
          <w:p w14:paraId="6C12D30D" w14:textId="77777777" w:rsidR="00AC6DCA" w:rsidRDefault="00AC6DCA" w:rsidP="00A87AA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Matériel :</w:t>
            </w:r>
          </w:p>
        </w:tc>
        <w:tc>
          <w:tcPr>
            <w:tcW w:w="7156" w:type="dxa"/>
            <w:gridSpan w:val="3"/>
          </w:tcPr>
          <w:p w14:paraId="29377835" w14:textId="236CED15" w:rsidR="00AC6DCA" w:rsidRPr="00B33486" w:rsidRDefault="000950A2" w:rsidP="009861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Logiciel de visioconférence </w:t>
            </w:r>
          </w:p>
        </w:tc>
      </w:tr>
      <w:tr w:rsidR="00AC6DCA" w:rsidRPr="00B95F91" w14:paraId="69D4BCE2" w14:textId="77777777" w:rsidTr="00A87AA6">
        <w:trPr>
          <w:trHeight w:val="707"/>
          <w:jc w:val="center"/>
        </w:trPr>
        <w:tc>
          <w:tcPr>
            <w:tcW w:w="1911" w:type="dxa"/>
          </w:tcPr>
          <w:p w14:paraId="60301E07" w14:textId="77777777" w:rsidR="00AC6DCA" w:rsidRPr="000950A2" w:rsidRDefault="00AC6DCA" w:rsidP="00A87AA6">
            <w:pPr>
              <w:jc w:val="left"/>
              <w:rPr>
                <w:rFonts w:cstheme="minorHAnsi"/>
              </w:rPr>
            </w:pPr>
            <w:r w:rsidRPr="000950A2">
              <w:rPr>
                <w:rFonts w:cstheme="minorHAnsi"/>
              </w:rPr>
              <w:t>Important :</w:t>
            </w:r>
          </w:p>
        </w:tc>
        <w:tc>
          <w:tcPr>
            <w:tcW w:w="7156" w:type="dxa"/>
            <w:gridSpan w:val="3"/>
          </w:tcPr>
          <w:p w14:paraId="30FCD3E0" w14:textId="37AF10AE" w:rsidR="00A770C4" w:rsidRPr="000950A2" w:rsidRDefault="00A770C4" w:rsidP="00A770C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950A2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Il est important de pouvoir former des binômes. Si le nombre est impair, le formateur composera </w:t>
            </w:r>
            <w:r w:rsidR="00515F8F" w:rsidRPr="000950A2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exceptionnellement un trinôme</w:t>
            </w:r>
            <w:r w:rsidRPr="000950A2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.</w:t>
            </w:r>
            <w:r w:rsidR="000950A2" w:rsidRPr="000950A2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="000950A2" w:rsidRPr="000950A2">
              <w:rPr>
                <w:rFonts w:asciiTheme="minorHAnsi" w:hAnsiTheme="minorHAnsi" w:cstheme="minorHAnsi"/>
                <w:sz w:val="22"/>
                <w:szCs w:val="22"/>
              </w:rPr>
              <w:t xml:space="preserve">L’outil de visioconférence utilisé doit permettre </w:t>
            </w:r>
            <w:r w:rsidR="00045FD1">
              <w:rPr>
                <w:rFonts w:asciiTheme="minorHAnsi" w:hAnsiTheme="minorHAnsi" w:cstheme="minorHAnsi"/>
                <w:sz w:val="22"/>
                <w:szCs w:val="22"/>
              </w:rPr>
              <w:t>le partage d’écran et la création de</w:t>
            </w:r>
            <w:r w:rsidR="000950A2" w:rsidRPr="000950A2">
              <w:rPr>
                <w:rFonts w:asciiTheme="minorHAnsi" w:hAnsiTheme="minorHAnsi" w:cstheme="minorHAnsi"/>
                <w:sz w:val="22"/>
                <w:szCs w:val="22"/>
              </w:rPr>
              <w:t xml:space="preserve"> salles virtuelles séparées pour les activités en sous-groupes.</w:t>
            </w:r>
          </w:p>
          <w:p w14:paraId="6E591057" w14:textId="77777777" w:rsidR="00AC6DCA" w:rsidRPr="000950A2" w:rsidRDefault="00AC6DCA" w:rsidP="00A770C4">
            <w:pPr>
              <w:rPr>
                <w:rFonts w:cstheme="minorHAnsi"/>
                <w:color w:val="FF0000"/>
              </w:rPr>
            </w:pPr>
          </w:p>
        </w:tc>
      </w:tr>
      <w:tr w:rsidR="00AC6DCA" w:rsidRPr="000950A2" w14:paraId="6051B044" w14:textId="77777777" w:rsidTr="00A87AA6">
        <w:trPr>
          <w:trHeight w:val="707"/>
          <w:jc w:val="center"/>
        </w:trPr>
        <w:tc>
          <w:tcPr>
            <w:tcW w:w="1911" w:type="dxa"/>
          </w:tcPr>
          <w:p w14:paraId="215F1DDE" w14:textId="77777777" w:rsidR="00AC6DCA" w:rsidRDefault="00AC6DCA" w:rsidP="00A87AA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Liens vers d’autre outils :</w:t>
            </w:r>
          </w:p>
        </w:tc>
        <w:tc>
          <w:tcPr>
            <w:tcW w:w="7156" w:type="dxa"/>
            <w:gridSpan w:val="3"/>
          </w:tcPr>
          <w:p w14:paraId="5D003D81" w14:textId="77777777" w:rsidR="00A770C4" w:rsidRPr="00F31C97" w:rsidRDefault="00A770C4" w:rsidP="00F933EB">
            <w:pPr>
              <w:rPr>
                <w:rFonts w:cstheme="minorHAnsi"/>
                <w:color w:val="000000" w:themeColor="text1"/>
                <w:lang w:val="de-DE"/>
              </w:rPr>
            </w:pPr>
            <w:r w:rsidRPr="00F31C97">
              <w:rPr>
                <w:rFonts w:cstheme="minorHAnsi"/>
                <w:color w:val="000000" w:themeColor="text1"/>
                <w:lang w:val="de-DE"/>
              </w:rPr>
              <w:t>Outils Formation de groupes</w:t>
            </w:r>
          </w:p>
          <w:p w14:paraId="5909997A" w14:textId="52BE38D5" w:rsidR="00F12F24" w:rsidRPr="00F12F24" w:rsidRDefault="00F12F24" w:rsidP="00F933EB">
            <w:pPr>
              <w:rPr>
                <w:rFonts w:cstheme="minorHAnsi"/>
                <w:color w:val="FF0000"/>
                <w:lang w:val="de-DE"/>
              </w:rPr>
            </w:pPr>
            <w:r w:rsidRPr="00F12F24">
              <w:rPr>
                <w:rFonts w:cstheme="minorHAnsi"/>
                <w:color w:val="000000" w:themeColor="text1"/>
                <w:lang w:val="de-DE"/>
              </w:rPr>
              <w:t xml:space="preserve">Texte Schulz von Thun </w:t>
            </w:r>
            <w:r>
              <w:rPr>
                <w:rFonts w:cstheme="minorHAnsi"/>
                <w:color w:val="000000" w:themeColor="text1"/>
                <w:lang w:val="de-DE"/>
              </w:rPr>
              <w:t>–</w:t>
            </w:r>
            <w:r w:rsidRPr="00F12F24">
              <w:rPr>
                <w:rFonts w:cstheme="minorHAnsi"/>
                <w:color w:val="000000" w:themeColor="text1"/>
                <w:lang w:val="de-DE"/>
              </w:rPr>
              <w:t xml:space="preserve"> </w:t>
            </w:r>
            <w:r>
              <w:rPr>
                <w:rFonts w:cstheme="minorHAnsi"/>
                <w:color w:val="000000" w:themeColor="text1"/>
                <w:lang w:val="de-DE"/>
              </w:rPr>
              <w:t>„</w:t>
            </w:r>
            <w:r w:rsidRPr="00F12F24">
              <w:rPr>
                <w:rFonts w:cstheme="minorHAnsi"/>
                <w:color w:val="000000" w:themeColor="text1"/>
                <w:lang w:val="de-DE"/>
              </w:rPr>
              <w:t>M</w:t>
            </w:r>
            <w:r>
              <w:rPr>
                <w:rFonts w:cstheme="minorHAnsi"/>
                <w:color w:val="000000" w:themeColor="text1"/>
                <w:lang w:val="de-DE"/>
              </w:rPr>
              <w:t>it vier Ohren empfangen“</w:t>
            </w:r>
          </w:p>
        </w:tc>
      </w:tr>
      <w:tr w:rsidR="00AC6DCA" w:rsidRPr="00B95F91" w14:paraId="423C04BF" w14:textId="77777777" w:rsidTr="00A87AA6">
        <w:trPr>
          <w:trHeight w:val="707"/>
          <w:jc w:val="center"/>
        </w:trPr>
        <w:tc>
          <w:tcPr>
            <w:tcW w:w="1911" w:type="dxa"/>
          </w:tcPr>
          <w:p w14:paraId="38E3FD77" w14:textId="77777777" w:rsidR="00AC6DCA" w:rsidRPr="00B95F91" w:rsidRDefault="00AC6DCA" w:rsidP="00A87AA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Source :</w:t>
            </w:r>
          </w:p>
        </w:tc>
        <w:tc>
          <w:tcPr>
            <w:tcW w:w="7156" w:type="dxa"/>
            <w:gridSpan w:val="3"/>
          </w:tcPr>
          <w:p w14:paraId="1D7F9320" w14:textId="751B13F4" w:rsidR="00AC6DCA" w:rsidRPr="00B33486" w:rsidRDefault="004C54A0" w:rsidP="00A87AA6">
            <w:pPr>
              <w:rPr>
                <w:rFonts w:cstheme="minorHAnsi"/>
                <w:color w:val="FF0000"/>
              </w:rPr>
            </w:pPr>
            <w:r w:rsidRPr="004C54A0">
              <w:rPr>
                <w:rFonts w:cstheme="minorHAnsi"/>
              </w:rPr>
              <w:t>NovaTris</w:t>
            </w:r>
          </w:p>
        </w:tc>
      </w:tr>
    </w:tbl>
    <w:p w14:paraId="11772D0B" w14:textId="242B1158" w:rsidR="00D2081C" w:rsidRPr="00D2081C" w:rsidRDefault="00D2081C" w:rsidP="00D20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407B5EC" w14:textId="77777777" w:rsidR="00D2081C" w:rsidRPr="00D2081C" w:rsidRDefault="00D2081C" w:rsidP="00D20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F60684" w:rsidRPr="00D2081C" w14:paraId="59AE9BE0" w14:textId="77777777" w:rsidTr="00F60684"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4484FC" w14:textId="0045B483" w:rsidR="00F60684" w:rsidRPr="00D2081C" w:rsidRDefault="00F60684" w:rsidP="006778D3">
            <w:pPr>
              <w:pStyle w:val="Standard"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r w:rsidRPr="00D208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0h00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 xml:space="preserve"> </w:t>
            </w:r>
            <w:r w:rsidRPr="00D208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– Intro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duction</w:t>
            </w:r>
            <w:r w:rsidR="006778D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 : Ouvrir ses quatre oreilles</w:t>
            </w:r>
          </w:p>
        </w:tc>
      </w:tr>
      <w:tr w:rsidR="00F60684" w:rsidRPr="00D2081C" w14:paraId="2DB7A09D" w14:textId="77777777" w:rsidTr="007E5139"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169673" w14:textId="466C3DE7" w:rsidR="008F7A10" w:rsidRDefault="008F7A10" w:rsidP="008F7A10">
            <w:pPr>
              <w:pStyle w:val="Standard"/>
              <w:spacing w:before="60" w:after="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Le formateur p</w:t>
            </w:r>
            <w:r w:rsidR="000950A2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artage à l’écran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le document présentant le schéma de Schulz von Thun et propose une introduction à la communication et l’importance de l’écoute. </w:t>
            </w:r>
          </w:p>
          <w:p w14:paraId="219775D6" w14:textId="6EF14A33" w:rsidR="008F7A10" w:rsidRPr="00705EE9" w:rsidRDefault="0016422B" w:rsidP="008F7A10">
            <w:pPr>
              <w:pStyle w:val="Standard"/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Selon</w:t>
            </w:r>
            <w:r w:rsidR="00F14F34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 xml:space="preserve"> Schulz von Thun, “nous parlons constamment quatre langues et écoutons toujours avec quatre oreilles”. Selon </w:t>
            </w: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ce schéma de la communication, chaque message envoyé d’un émetteur à un récepteur possède</w:t>
            </w:r>
            <w:r w:rsidR="00705EE9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 xml:space="preserve"> quatre facettes (ou quatre</w:t>
            </w:r>
            <w:r w:rsidR="00F14F34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 xml:space="preserve"> messages s</w:t>
            </w:r>
            <w:r w:rsidR="00705EE9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ous-jacents). Le récepteur utilise aussi quatre oreilles qui correspondent à ces facettes pour comprendre au mieux le message reçu.</w:t>
            </w:r>
          </w:p>
          <w:p w14:paraId="6A4B8F8C" w14:textId="1635AC29" w:rsidR="0016422B" w:rsidRPr="00705EE9" w:rsidRDefault="0016422B" w:rsidP="008F7A10">
            <w:pPr>
              <w:pStyle w:val="Standard"/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Emetteur et récepteur sont tous deux responsables de la qualité de la communication.</w:t>
            </w:r>
          </w:p>
          <w:p w14:paraId="3AA51D71" w14:textId="2416A992" w:rsidR="00004495" w:rsidRPr="00705EE9" w:rsidRDefault="00004495" w:rsidP="008F7A10">
            <w:pPr>
              <w:pStyle w:val="Standard"/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Exemple fréquent et facile à comprendre :</w:t>
            </w:r>
          </w:p>
          <w:p w14:paraId="147412C5" w14:textId="04091472" w:rsidR="00004495" w:rsidRPr="00705EE9" w:rsidRDefault="00004495" w:rsidP="008F7A10">
            <w:pPr>
              <w:pStyle w:val="Standard"/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lastRenderedPageBreak/>
              <w:t xml:space="preserve">Deux personnes sont en voiture, le passager dit au conducteur « Le feu est vert. » </w:t>
            </w:r>
          </w:p>
          <w:p w14:paraId="6B621368" w14:textId="43E24074" w:rsidR="00F14F34" w:rsidRPr="00705EE9" w:rsidRDefault="00F14F34" w:rsidP="008F7A10">
            <w:pPr>
              <w:pStyle w:val="Standard"/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Le passager fait passer les messages sous-jacents suivants :</w:t>
            </w:r>
          </w:p>
          <w:p w14:paraId="4CE25536" w14:textId="34AAD16B" w:rsidR="00004495" w:rsidRPr="00705EE9" w:rsidRDefault="00004495" w:rsidP="00004495">
            <w:pPr>
              <w:pStyle w:val="Standard"/>
              <w:numPr>
                <w:ilvl w:val="0"/>
                <w:numId w:val="16"/>
              </w:numPr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Contenu factuel : Le feu de circulation est passé au vert.</w:t>
            </w:r>
          </w:p>
          <w:p w14:paraId="5D0FF56B" w14:textId="74CCBD48" w:rsidR="00004495" w:rsidRPr="00705EE9" w:rsidRDefault="00004495" w:rsidP="00004495">
            <w:pPr>
              <w:pStyle w:val="Standard"/>
              <w:numPr>
                <w:ilvl w:val="0"/>
                <w:numId w:val="16"/>
              </w:numPr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 xml:space="preserve">Appel : </w:t>
            </w:r>
            <w:r w:rsidR="00DC778A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Je voudrais que tu avances</w:t>
            </w: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.</w:t>
            </w:r>
          </w:p>
          <w:p w14:paraId="1B593301" w14:textId="7E095FCA" w:rsidR="00004495" w:rsidRPr="00705EE9" w:rsidRDefault="00004495" w:rsidP="00004495">
            <w:pPr>
              <w:pStyle w:val="Standard"/>
              <w:numPr>
                <w:ilvl w:val="0"/>
                <w:numId w:val="16"/>
              </w:numPr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 xml:space="preserve">Niveau de relation : </w:t>
            </w:r>
            <w:r w:rsidR="00943260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Tu n’as pas vu que le feu était vert.</w:t>
            </w:r>
          </w:p>
          <w:p w14:paraId="747A367F" w14:textId="4E1A947E" w:rsidR="00004495" w:rsidRPr="00705EE9" w:rsidRDefault="00004495" w:rsidP="00004495">
            <w:pPr>
              <w:pStyle w:val="Standard"/>
              <w:numPr>
                <w:ilvl w:val="0"/>
                <w:numId w:val="16"/>
              </w:numPr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Révélation de soi</w:t>
            </w:r>
            <w:r w:rsidR="00F14F34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 xml:space="preserve"> / auto-révélation</w:t>
            </w:r>
            <w:r w:rsid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 : J’ai</w:t>
            </w:r>
            <w:r w:rsidR="00DC778A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 xml:space="preserve"> peur d’être en retard à mon rendez-vous</w:t>
            </w:r>
            <w:r w:rsidR="00F14F34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.</w:t>
            </w: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 xml:space="preserve"> </w:t>
            </w:r>
          </w:p>
          <w:p w14:paraId="71E5B44C" w14:textId="42539D4F" w:rsidR="00F14F34" w:rsidRPr="00705EE9" w:rsidRDefault="00F14F34" w:rsidP="00F14F34">
            <w:pPr>
              <w:pStyle w:val="Standard"/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Le conducteur entend cependant ces messages sous-jacents :</w:t>
            </w:r>
          </w:p>
          <w:p w14:paraId="51FD6A46" w14:textId="77777777" w:rsidR="00F14F34" w:rsidRPr="00705EE9" w:rsidRDefault="00F14F34" w:rsidP="00F14F34">
            <w:pPr>
              <w:pStyle w:val="Standard"/>
              <w:numPr>
                <w:ilvl w:val="0"/>
                <w:numId w:val="16"/>
              </w:numPr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Contenu factuel : Le feu de circulation est passé au vert.</w:t>
            </w:r>
          </w:p>
          <w:p w14:paraId="01E2E4F6" w14:textId="57F29A31" w:rsidR="00F14F34" w:rsidRPr="00705EE9" w:rsidRDefault="00F14F34" w:rsidP="00F14F34">
            <w:pPr>
              <w:pStyle w:val="Standard"/>
              <w:numPr>
                <w:ilvl w:val="0"/>
                <w:numId w:val="16"/>
              </w:numPr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Appel : Dépêche-toi !</w:t>
            </w:r>
          </w:p>
          <w:p w14:paraId="7876698F" w14:textId="723D3E26" w:rsidR="00F14F34" w:rsidRPr="00705EE9" w:rsidRDefault="00F14F34" w:rsidP="00F14F34">
            <w:pPr>
              <w:pStyle w:val="Standard"/>
              <w:numPr>
                <w:ilvl w:val="0"/>
                <w:numId w:val="16"/>
              </w:numPr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 xml:space="preserve">Niveau de relation : </w:t>
            </w:r>
            <w:r w:rsidR="002E2B9A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 xml:space="preserve">Tu </w:t>
            </w:r>
            <w:r w:rsidR="00943260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es un mauvais conducteur</w:t>
            </w:r>
            <w:r w:rsidR="002E2B9A"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.</w:t>
            </w:r>
          </w:p>
          <w:p w14:paraId="55EF3475" w14:textId="5C126F23" w:rsidR="00DC778A" w:rsidRDefault="00F14F34" w:rsidP="00DC778A">
            <w:pPr>
              <w:pStyle w:val="Standard"/>
              <w:numPr>
                <w:ilvl w:val="0"/>
                <w:numId w:val="16"/>
              </w:numPr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705EE9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Révélation de soi / auto-révélation : Je suis pressé.</w:t>
            </w:r>
          </w:p>
          <w:p w14:paraId="4A3E85DA" w14:textId="52B59C20" w:rsidR="00705EE9" w:rsidRPr="00705EE9" w:rsidRDefault="00705EE9" w:rsidP="00705EE9">
            <w:pPr>
              <w:pStyle w:val="Standard"/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Nous comprenons avec cet exemple comment une simple phrase peut entraîner une communication compliquée.</w:t>
            </w:r>
          </w:p>
          <w:p w14:paraId="1C489AC9" w14:textId="505A9C11" w:rsidR="00DC778A" w:rsidRPr="00DC778A" w:rsidRDefault="00DC778A" w:rsidP="00DC778A">
            <w:pPr>
              <w:pStyle w:val="Standard"/>
              <w:spacing w:before="60" w:after="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Le formateur peut demander aux participants s’ils ont d’autres exemples pour voir s’ils ont bien compris ce modèle.</w:t>
            </w:r>
          </w:p>
          <w:p w14:paraId="611A9273" w14:textId="6C815142" w:rsidR="00F60684" w:rsidRPr="00DC778A" w:rsidRDefault="00DC778A" w:rsidP="008F7A10">
            <w:pPr>
              <w:pStyle w:val="Standard"/>
              <w:spacing w:before="60" w:after="6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</w:pPr>
            <w:r w:rsidRPr="00DC778A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« </w:t>
            </w:r>
            <w:r w:rsidR="00F60684" w:rsidRPr="00DC778A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Je vous propose maintenant un exercice dans lequel vous allez vous exercer à vous écouter</w:t>
            </w:r>
            <w:r w:rsidRPr="00DC778A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fr-FR"/>
              </w:rPr>
              <w:t>. 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C7B0A" w14:textId="03953244" w:rsidR="008F7A10" w:rsidRDefault="008F7A10" w:rsidP="008F7A1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Modèle de la </w:t>
            </w:r>
            <w:r w:rsidRPr="004C54A0">
              <w:rPr>
                <w:rFonts w:cstheme="minorHAnsi"/>
              </w:rPr>
              <w:t xml:space="preserve">communication </w:t>
            </w:r>
            <w:r>
              <w:rPr>
                <w:rFonts w:cstheme="minorHAnsi"/>
              </w:rPr>
              <w:t>de Schulz von Thun</w:t>
            </w:r>
          </w:p>
          <w:p w14:paraId="537137D1" w14:textId="6DAE3F3C" w:rsidR="00F60684" w:rsidRPr="00D2081C" w:rsidRDefault="00F60684" w:rsidP="00673E1F">
            <w:pPr>
              <w:pStyle w:val="Standard"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7384C" w14:textId="2A1CAE85" w:rsidR="00F60684" w:rsidRPr="00D2081C" w:rsidRDefault="00F60684" w:rsidP="00E01273">
            <w:pPr>
              <w:pStyle w:val="Standard"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10</w:t>
            </w:r>
            <w:r w:rsidRPr="00D2081C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’</w:t>
            </w:r>
          </w:p>
        </w:tc>
      </w:tr>
      <w:tr w:rsidR="00D2081C" w:rsidRPr="00D2081C" w14:paraId="2F187523" w14:textId="77777777" w:rsidTr="007E5139"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94F219" w14:textId="721FB602" w:rsidR="00D2081C" w:rsidRPr="00D2081C" w:rsidRDefault="006778D3" w:rsidP="007E5139">
            <w:pPr>
              <w:pStyle w:val="Standard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lastRenderedPageBreak/>
              <w:t>0h10</w:t>
            </w:r>
            <w:r w:rsidR="0035471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 xml:space="preserve"> – L</w:t>
            </w:r>
            <w:r w:rsidR="00D2081C" w:rsidRPr="00D208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e temps-écoute</w:t>
            </w:r>
          </w:p>
        </w:tc>
      </w:tr>
      <w:tr w:rsidR="00D2081C" w:rsidRPr="00D2081C" w14:paraId="77D11D22" w14:textId="77777777" w:rsidTr="007E5139"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D55407" w14:textId="2ECFB339" w:rsidR="00943260" w:rsidRDefault="00943260" w:rsidP="00943260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 formateur</w:t>
            </w:r>
            <w:r w:rsidR="00955B66">
              <w:rPr>
                <w:rFonts w:asciiTheme="minorHAnsi" w:hAnsiTheme="minorHAnsi" w:cstheme="minorHAnsi"/>
                <w:sz w:val="22"/>
                <w:szCs w:val="22"/>
              </w:rPr>
              <w:t xml:space="preserve"> répartit les participants en binômes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en fonction du</w:t>
            </w:r>
            <w:r w:rsidRPr="00D208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choix des participants, ou par répartition aléatoire (cf. outils de formation de groupes).</w:t>
            </w:r>
          </w:p>
          <w:p w14:paraId="7D76ACB9" w14:textId="58D6A398" w:rsidR="00BE584D" w:rsidRPr="00D2081C" w:rsidRDefault="00955B66" w:rsidP="00F03A09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 formateur donne les consignes suivantes :</w:t>
            </w:r>
          </w:p>
          <w:p w14:paraId="41D6382B" w14:textId="6DC8810F" w:rsidR="00BC1FFA" w:rsidRDefault="00955B66" w:rsidP="00BC1FFA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« </w:t>
            </w:r>
            <w:r w:rsidR="0084183C"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Chacun de vous </w:t>
            </w:r>
            <w:r w:rsidR="00BC1FFA">
              <w:rPr>
                <w:rFonts w:asciiTheme="minorHAnsi" w:hAnsiTheme="minorHAnsi" w:cstheme="minorHAnsi"/>
                <w:i/>
                <w:sz w:val="22"/>
                <w:szCs w:val="22"/>
              </w:rPr>
              <w:t>va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choisir </w:t>
            </w:r>
            <w:r w:rsidR="0084183C"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>un sujet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duquel il parlera à son interlocuteur pendant 3 minutes. Ce sujet</w:t>
            </w:r>
            <w:r w:rsidR="0084183C"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vous concerne,</w:t>
            </w:r>
            <w:r w:rsidR="00EE5C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cela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peut être </w:t>
            </w:r>
            <w:r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une question/situation à éclaircir,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quelque chose </w:t>
            </w:r>
            <w:r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qui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vous </w:t>
            </w:r>
            <w:r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>préoccupe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ou une situation dans laquelle vous ne saviez pas trop comment réagir</w:t>
            </w:r>
            <w:r w:rsidR="0084183C"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Ce sujet ne doit pas être trop lourd/intime, et vous devez </w:t>
            </w:r>
            <w:r w:rsidR="0084183C"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>êtes prêt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="0084183C"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à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 </w:t>
            </w:r>
            <w:r w:rsidR="0084183C"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>partager avec les autres participants.</w:t>
            </w:r>
          </w:p>
          <w:p w14:paraId="5626B555" w14:textId="21BB591B" w:rsidR="00136D09" w:rsidRPr="00955B66" w:rsidRDefault="008A03BC" w:rsidP="00BC1FFA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L’un de vous parlera</w:t>
            </w:r>
            <w:r w:rsidR="00136D09"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du sujet choisi pendant 3 minutes. </w:t>
            </w:r>
            <w:r w:rsidR="003714A1">
              <w:rPr>
                <w:rFonts w:asciiTheme="minorHAnsi" w:hAnsiTheme="minorHAnsi" w:cstheme="minorHAnsi"/>
                <w:i/>
                <w:sz w:val="22"/>
                <w:szCs w:val="22"/>
              </w:rPr>
              <w:t>La tâche de votre binôme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sera</w:t>
            </w:r>
            <w:r w:rsidR="003714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d’écouter. Il</w:t>
            </w:r>
            <w:r w:rsidR="00136D09"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3714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n’a pas le droit de parler ni de vous interrompre. Il peut </w:t>
            </w:r>
            <w:r w:rsidR="00136D09"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>manifester son attention par une attitude chaleureuse et soutenante, non-verbale (contact visuel et attention) et par des petits mots : « OK », « d’accord », « hmhm » (approbation).</w:t>
            </w:r>
          </w:p>
          <w:p w14:paraId="1471CF96" w14:textId="4B63F824" w:rsidR="00136D09" w:rsidRPr="00955B66" w:rsidRDefault="00136D09" w:rsidP="003714A1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Au bout des 3 minutes, </w:t>
            </w:r>
            <w:r w:rsidR="003714A1">
              <w:rPr>
                <w:rFonts w:asciiTheme="minorHAnsi" w:hAnsiTheme="minorHAnsi" w:cstheme="minorHAnsi"/>
                <w:i/>
                <w:sz w:val="22"/>
                <w:szCs w:val="22"/>
              </w:rPr>
              <w:t>je vous indiquerai que le temps est écoulé</w:t>
            </w:r>
            <w:r w:rsidR="00A966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Vous échangerez les rôles, et </w:t>
            </w:r>
            <w:r w:rsidR="008A03BC">
              <w:rPr>
                <w:rFonts w:asciiTheme="minorHAnsi" w:hAnsiTheme="minorHAnsi" w:cstheme="minorHAnsi"/>
                <w:i/>
                <w:sz w:val="22"/>
                <w:szCs w:val="22"/>
              </w:rPr>
              <w:t>le partenaire qui a d</w:t>
            </w:r>
            <w:r w:rsidR="00D47F34">
              <w:rPr>
                <w:rFonts w:asciiTheme="minorHAnsi" w:hAnsiTheme="minorHAnsi" w:cstheme="minorHAnsi"/>
                <w:i/>
                <w:sz w:val="22"/>
                <w:szCs w:val="22"/>
              </w:rPr>
              <w:t>’a</w:t>
            </w:r>
            <w:r w:rsidR="008A03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bord écouté aura </w:t>
            </w:r>
            <w:r w:rsidR="00A966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3 minutes pour </w:t>
            </w:r>
            <w:r w:rsidR="008A03BC">
              <w:rPr>
                <w:rFonts w:asciiTheme="minorHAnsi" w:hAnsiTheme="minorHAnsi" w:cstheme="minorHAnsi"/>
                <w:i/>
                <w:sz w:val="22"/>
                <w:szCs w:val="22"/>
              </w:rPr>
              <w:t>parler de son sujet à son tour</w:t>
            </w:r>
            <w:r w:rsidRPr="00955B66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8A03BC">
              <w:rPr>
                <w:rFonts w:asciiTheme="minorHAnsi" w:hAnsiTheme="minorHAnsi" w:cstheme="minorHAnsi"/>
                <w:i/>
                <w:sz w:val="22"/>
                <w:szCs w:val="22"/>
              </w:rPr>
              <w:t> »</w:t>
            </w:r>
          </w:p>
          <w:p w14:paraId="26A631AC" w14:textId="0B7F209D" w:rsidR="000950A2" w:rsidRDefault="008A03BC" w:rsidP="008A03BC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formateur </w:t>
            </w:r>
            <w:r w:rsidR="00D4246C">
              <w:rPr>
                <w:rFonts w:asciiTheme="minorHAnsi" w:hAnsiTheme="minorHAnsi" w:cstheme="minorHAnsi"/>
                <w:sz w:val="22"/>
                <w:szCs w:val="22"/>
              </w:rPr>
              <w:t>laisse 5 minutes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aux participants </w:t>
            </w:r>
            <w:r w:rsidR="00D4246C">
              <w:rPr>
                <w:rFonts w:asciiTheme="minorHAnsi" w:hAnsiTheme="minorHAnsi" w:cstheme="minorHAnsi"/>
                <w:sz w:val="22"/>
                <w:szCs w:val="22"/>
              </w:rPr>
              <w:t>pour réfléchir 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trouve</w:t>
            </w:r>
            <w:r w:rsidR="000950A2">
              <w:rPr>
                <w:rFonts w:asciiTheme="minorHAnsi" w:hAnsiTheme="minorHAnsi" w:cstheme="minorHAnsi"/>
                <w:sz w:val="22"/>
                <w:szCs w:val="22"/>
              </w:rPr>
              <w:t>r le sujet dont ils vont parler. Pendant ce temps, il prépare autant de salles virtuelles séparées que de binômes.</w:t>
            </w:r>
          </w:p>
          <w:p w14:paraId="72149ECF" w14:textId="5513845B" w:rsidR="00D2081C" w:rsidRPr="00EE5C1F" w:rsidRDefault="008A03BC" w:rsidP="000950A2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formateur </w:t>
            </w:r>
            <w:r w:rsidR="000950A2">
              <w:rPr>
                <w:rFonts w:asciiTheme="minorHAnsi" w:hAnsiTheme="minorHAnsi" w:cstheme="minorHAnsi"/>
                <w:sz w:val="22"/>
                <w:szCs w:val="22"/>
              </w:rPr>
              <w:t>envoie les binômes dans les salles virtuelles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950A2">
              <w:rPr>
                <w:rFonts w:asciiTheme="minorHAnsi" w:hAnsiTheme="minorHAnsi" w:cstheme="minorHAnsi"/>
                <w:sz w:val="22"/>
                <w:szCs w:val="22"/>
              </w:rPr>
              <w:t>puis envoie un message à tous les participants au bout des trois premières minutes en précisant qu’ils doivent inverser les rôles.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1D572C" w14:textId="21014726" w:rsidR="00D2081C" w:rsidRPr="00D2081C" w:rsidRDefault="00D2081C" w:rsidP="00F03A09">
            <w:pPr>
              <w:pStyle w:val="Standard"/>
              <w:spacing w:before="60" w:after="60" w:line="254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A60316" w14:textId="03480922" w:rsidR="00D2081C" w:rsidRPr="00D2081C" w:rsidRDefault="00EF4AFE" w:rsidP="00F03A09">
            <w:pPr>
              <w:pStyle w:val="Standard"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20</w:t>
            </w:r>
            <w:r w:rsidR="00D2081C" w:rsidRPr="00D2081C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’</w:t>
            </w:r>
          </w:p>
        </w:tc>
      </w:tr>
      <w:tr w:rsidR="00BD490C" w:rsidRPr="00D2081C" w14:paraId="1774A618" w14:textId="77777777" w:rsidTr="00BD490C"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C34D2E" w14:textId="761BD5D4" w:rsidR="00BD490C" w:rsidRPr="00BD490C" w:rsidRDefault="00BD490C" w:rsidP="00F03A09">
            <w:pPr>
              <w:pStyle w:val="Standard"/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</w:pPr>
            <w:r w:rsidRPr="00BD490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0</w:t>
            </w:r>
            <w:r w:rsidR="00362B5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h30</w:t>
            </w:r>
            <w:r w:rsidRPr="00BD490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 xml:space="preserve"> </w:t>
            </w:r>
            <w:r w:rsidR="00903C5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- Résumé</w:t>
            </w:r>
          </w:p>
        </w:tc>
      </w:tr>
      <w:tr w:rsidR="00BD490C" w:rsidRPr="00D2081C" w14:paraId="2278D73C" w14:textId="77777777" w:rsidTr="007E5139"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763B7D" w14:textId="089D63F1" w:rsidR="00EE5C1F" w:rsidRPr="000F595C" w:rsidRDefault="00EE5C1F" w:rsidP="00903C5D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081C">
              <w:rPr>
                <w:rFonts w:asciiTheme="minorHAnsi" w:hAnsiTheme="minorHAnsi" w:cstheme="minorHAnsi"/>
                <w:sz w:val="22"/>
                <w:szCs w:val="22"/>
              </w:rPr>
              <w:t xml:space="preserve">Quand le temps est écoulé, le </w:t>
            </w:r>
            <w:r w:rsidRPr="008727B4">
              <w:rPr>
                <w:rFonts w:asciiTheme="minorHAnsi" w:hAnsiTheme="minorHAnsi" w:cstheme="minorHAnsi"/>
                <w:sz w:val="22"/>
                <w:szCs w:val="22"/>
              </w:rPr>
              <w:t xml:space="preserve">formateur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rassemble le groupe</w:t>
            </w:r>
            <w:r w:rsidR="000950A2">
              <w:rPr>
                <w:rFonts w:asciiTheme="minorHAnsi" w:hAnsiTheme="minorHAnsi" w:cstheme="minorHAnsi"/>
                <w:sz w:val="22"/>
                <w:szCs w:val="22"/>
              </w:rPr>
              <w:t xml:space="preserve"> dans la salle principale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et </w:t>
            </w:r>
            <w:r w:rsidRPr="008727B4">
              <w:rPr>
                <w:rFonts w:asciiTheme="minorHAnsi" w:hAnsiTheme="minorHAnsi" w:cstheme="minorHAnsi"/>
                <w:sz w:val="22"/>
                <w:szCs w:val="22"/>
              </w:rPr>
              <w:t xml:space="preserve">donne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minute</w:t>
            </w:r>
            <w:r w:rsidRPr="008727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246C">
              <w:rPr>
                <w:rFonts w:asciiTheme="minorHAnsi" w:hAnsiTheme="minorHAnsi" w:cstheme="minorHAnsi"/>
                <w:sz w:val="22"/>
                <w:szCs w:val="22"/>
              </w:rPr>
              <w:t>à chaque participant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27B4">
              <w:rPr>
                <w:rFonts w:asciiTheme="minorHAnsi" w:hAnsiTheme="minorHAnsi" w:cstheme="minorHAnsi"/>
                <w:sz w:val="22"/>
                <w:szCs w:val="22"/>
              </w:rPr>
              <w:t xml:space="preserve">pour résumer ce </w:t>
            </w:r>
            <w:r w:rsidR="00D4246C">
              <w:rPr>
                <w:rFonts w:asciiTheme="minorHAnsi" w:hAnsiTheme="minorHAnsi" w:cstheme="minorHAnsi"/>
                <w:sz w:val="22"/>
                <w:szCs w:val="22"/>
              </w:rPr>
              <w:t>que son partenaire lui a dit</w:t>
            </w:r>
            <w:r w:rsidRPr="008727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Tous les binômes passent. </w:t>
            </w:r>
          </w:p>
          <w:p w14:paraId="64AED6B8" w14:textId="77777777" w:rsidR="00903C5D" w:rsidRDefault="00903C5D" w:rsidP="00903C5D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CEBCC" w14:textId="45B6089A" w:rsidR="00BD490C" w:rsidRDefault="00EE5C1F" w:rsidP="00120CC8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 formateur demande</w:t>
            </w:r>
            <w:r w:rsidRPr="00D208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246C">
              <w:rPr>
                <w:rFonts w:asciiTheme="minorHAnsi" w:hAnsiTheme="minorHAnsi" w:cstheme="minorHAnsi"/>
                <w:sz w:val="22"/>
                <w:szCs w:val="22"/>
              </w:rPr>
              <w:t xml:space="preserve">ensuite </w:t>
            </w:r>
            <w:r w:rsidRPr="00D2081C">
              <w:rPr>
                <w:rFonts w:asciiTheme="minorHAnsi" w:hAnsiTheme="minorHAnsi" w:cstheme="minorHAnsi"/>
                <w:sz w:val="22"/>
                <w:szCs w:val="22"/>
              </w:rPr>
              <w:t xml:space="preserve">aux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="00120CC8">
              <w:rPr>
                <w:rFonts w:asciiTheme="minorHAnsi" w:hAnsiTheme="minorHAnsi" w:cstheme="minorHAnsi"/>
                <w:sz w:val="22"/>
                <w:szCs w:val="22"/>
              </w:rPr>
              <w:t xml:space="preserve"> ce qu’ils pensent du résumé fait par leur binôme. Etait-il exact ? Fidèle ? Ont-ils omis des éléments importants selon vous 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7EAF26" w14:textId="77777777" w:rsidR="00BD490C" w:rsidRPr="00D2081C" w:rsidRDefault="00BD490C" w:rsidP="00F03A09">
            <w:pPr>
              <w:pStyle w:val="Standard"/>
              <w:spacing w:before="60" w:after="60" w:line="254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22DEE" w14:textId="639904DD" w:rsidR="00BD490C" w:rsidRDefault="00120CC8" w:rsidP="00F03A09">
            <w:pPr>
              <w:pStyle w:val="Standard"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20’-</w:t>
            </w:r>
            <w:r w:rsidR="00903C5D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30’</w:t>
            </w:r>
          </w:p>
        </w:tc>
      </w:tr>
      <w:tr w:rsidR="00BD490C" w:rsidRPr="00D2081C" w14:paraId="24B975D8" w14:textId="77777777" w:rsidTr="00B91AAC"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201B06" w14:textId="61F2B894" w:rsidR="00BD490C" w:rsidRPr="00276098" w:rsidRDefault="00276098" w:rsidP="00F03A09">
            <w:pPr>
              <w:pStyle w:val="Standard"/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</w:pPr>
            <w:r w:rsidRPr="0027609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0h50 -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 xml:space="preserve"> Feedback</w:t>
            </w:r>
          </w:p>
        </w:tc>
      </w:tr>
      <w:tr w:rsidR="00BD490C" w:rsidRPr="00D2081C" w14:paraId="04EFD1E2" w14:textId="77777777" w:rsidTr="007E5139"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B33DB0" w14:textId="646570F0" w:rsidR="000C1096" w:rsidRDefault="00903C5D" w:rsidP="000C1096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formateur </w:t>
            </w:r>
            <w:r w:rsidR="000C1096">
              <w:rPr>
                <w:rFonts w:asciiTheme="minorHAnsi" w:hAnsiTheme="minorHAnsi" w:cstheme="minorHAnsi"/>
                <w:sz w:val="22"/>
                <w:szCs w:val="22"/>
              </w:rPr>
              <w:t>invite les participants à se remettre en binômes. Ils auront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5C1F">
              <w:rPr>
                <w:rFonts w:asciiTheme="minorHAnsi" w:hAnsiTheme="minorHAnsi" w:cstheme="minorHAnsi"/>
                <w:sz w:val="22"/>
                <w:szCs w:val="22"/>
              </w:rPr>
              <w:t>5 minutes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afin de se donner l’un et l’autre u</w:t>
            </w:r>
            <w:r w:rsidR="00EE5C1F">
              <w:rPr>
                <w:rFonts w:asciiTheme="minorHAnsi" w:hAnsiTheme="minorHAnsi" w:cstheme="minorHAnsi"/>
                <w:sz w:val="22"/>
                <w:szCs w:val="22"/>
              </w:rPr>
              <w:t xml:space="preserve">n feedback sur le </w:t>
            </w:r>
            <w:r w:rsidR="00362B5A">
              <w:rPr>
                <w:rFonts w:asciiTheme="minorHAnsi" w:hAnsiTheme="minorHAnsi" w:cstheme="minorHAnsi"/>
                <w:sz w:val="22"/>
                <w:szCs w:val="22"/>
              </w:rPr>
              <w:t>temps-écoute et le résumé fait, sur la base du modèle de la communication évoqué en introduction. Ce temps peut aussi être l’occasion pour les participants</w:t>
            </w:r>
            <w:r w:rsidR="00120C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5C1F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="009024D9">
              <w:rPr>
                <w:rFonts w:asciiTheme="minorHAnsi" w:hAnsiTheme="minorHAnsi" w:cstheme="minorHAnsi"/>
                <w:sz w:val="22"/>
                <w:szCs w:val="22"/>
              </w:rPr>
              <w:t xml:space="preserve">poser des questions </w:t>
            </w:r>
            <w:r w:rsidR="00120CC8">
              <w:rPr>
                <w:rFonts w:asciiTheme="minorHAnsi" w:hAnsiTheme="minorHAnsi" w:cstheme="minorHAnsi"/>
                <w:sz w:val="22"/>
                <w:szCs w:val="22"/>
              </w:rPr>
              <w:t xml:space="preserve">ou de </w:t>
            </w:r>
            <w:r w:rsidR="00EE5C1F">
              <w:rPr>
                <w:rFonts w:asciiTheme="minorHAnsi" w:hAnsiTheme="minorHAnsi" w:cstheme="minorHAnsi"/>
                <w:sz w:val="22"/>
                <w:szCs w:val="22"/>
              </w:rPr>
              <w:t xml:space="preserve">réagir </w:t>
            </w:r>
            <w:r w:rsidR="009024D9">
              <w:rPr>
                <w:rFonts w:asciiTheme="minorHAnsi" w:hAnsiTheme="minorHAnsi" w:cstheme="minorHAnsi"/>
                <w:sz w:val="22"/>
                <w:szCs w:val="22"/>
              </w:rPr>
              <w:t>au sujet évoqué</w:t>
            </w:r>
            <w:r w:rsidR="00120CC8">
              <w:rPr>
                <w:rFonts w:asciiTheme="minorHAnsi" w:hAnsiTheme="minorHAnsi" w:cstheme="minorHAnsi"/>
                <w:sz w:val="22"/>
                <w:szCs w:val="22"/>
              </w:rPr>
              <w:t xml:space="preserve"> durant le temps-écoute</w:t>
            </w:r>
            <w:r w:rsidR="00EE5C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E550FF" w14:textId="5091978E" w:rsidR="00120CC8" w:rsidRDefault="000C1096" w:rsidP="000C1096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 formateur renvoie les participants en binômes dans les salles virtuelles séparées, puis les rassemble au bout de 5 minutes dans la salle principale.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11B89" w14:textId="77777777" w:rsidR="00BD490C" w:rsidRPr="00D2081C" w:rsidRDefault="00BD490C" w:rsidP="00F03A09">
            <w:pPr>
              <w:pStyle w:val="Standard"/>
              <w:spacing w:before="60" w:after="60" w:line="254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6A0287" w14:textId="15C36F25" w:rsidR="00BD490C" w:rsidRDefault="00D47F34" w:rsidP="00F03A09">
            <w:pPr>
              <w:pStyle w:val="Standard"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5’</w:t>
            </w:r>
          </w:p>
        </w:tc>
      </w:tr>
      <w:tr w:rsidR="00D2081C" w:rsidRPr="00D2081C" w14:paraId="38989970" w14:textId="77777777" w:rsidTr="007E5139"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579FC2" w14:textId="02FAE97D" w:rsidR="00D2081C" w:rsidRPr="00D2081C" w:rsidRDefault="00EC597D" w:rsidP="00BD490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0h55</w:t>
            </w:r>
            <w:r w:rsidR="00D2081C" w:rsidRPr="00D208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 </w:t>
            </w:r>
            <w:r w:rsidR="00BD490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-</w:t>
            </w:r>
            <w:r w:rsidR="00D2081C" w:rsidRPr="00D208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 xml:space="preserve"> D</w:t>
            </w:r>
            <w:r w:rsidR="00F03A0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é</w:t>
            </w:r>
            <w:r w:rsidR="00D2081C" w:rsidRPr="00D208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briefing de l’activité</w:t>
            </w:r>
          </w:p>
        </w:tc>
      </w:tr>
      <w:tr w:rsidR="00D2081C" w:rsidRPr="00D2081C" w14:paraId="47270A6F" w14:textId="77777777" w:rsidTr="007E5139"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963887" w14:textId="4DB65216" w:rsidR="006D4531" w:rsidRPr="00D2081C" w:rsidRDefault="006D4531" w:rsidP="00F03A09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formateur </w:t>
            </w:r>
            <w:r w:rsidR="00F03A09">
              <w:rPr>
                <w:rFonts w:asciiTheme="minorHAnsi" w:hAnsiTheme="minorHAnsi" w:cstheme="minorHAnsi"/>
                <w:sz w:val="22"/>
                <w:szCs w:val="22"/>
              </w:rPr>
              <w:t>invite les participants à s’exprimer sur l’expérience qu’ils viennent de vivre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08D9C341" w14:textId="6B24D756" w:rsidR="00F03A09" w:rsidRPr="00293864" w:rsidRDefault="00F03A09" w:rsidP="00673E1F">
            <w:pPr>
              <w:pStyle w:val="Standard"/>
              <w:numPr>
                <w:ilvl w:val="0"/>
                <w:numId w:val="1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>Comment avez-vous vécu cet exercice ?</w:t>
            </w:r>
          </w:p>
          <w:p w14:paraId="42D774F9" w14:textId="64616E85" w:rsidR="00D2081C" w:rsidRPr="00293864" w:rsidRDefault="00D2081C" w:rsidP="00673E1F">
            <w:pPr>
              <w:pStyle w:val="Standard"/>
              <w:numPr>
                <w:ilvl w:val="0"/>
                <w:numId w:val="1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 xml:space="preserve">À quoi avez-vous pensé ou comment vous êtes-vous senti quand vous parliez, par rapport à quand vous </w:t>
            </w:r>
            <w:r w:rsidR="006D4531" w:rsidRPr="00293864">
              <w:rPr>
                <w:rFonts w:asciiTheme="minorHAnsi" w:hAnsiTheme="minorHAnsi" w:cstheme="minorHAnsi"/>
                <w:sz w:val="22"/>
                <w:szCs w:val="22"/>
              </w:rPr>
              <w:t>écoutiez ?</w:t>
            </w:r>
          </w:p>
          <w:p w14:paraId="5EAF5F14" w14:textId="5096577C" w:rsidR="00D2081C" w:rsidRPr="00293864" w:rsidRDefault="00D2081C" w:rsidP="00673E1F">
            <w:pPr>
              <w:pStyle w:val="Standard"/>
              <w:numPr>
                <w:ilvl w:val="0"/>
                <w:numId w:val="1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 xml:space="preserve">Y a-t-il quoi que ce soit qui a nui à votre capacité </w:t>
            </w:r>
            <w:r w:rsidR="006D4531" w:rsidRPr="00293864">
              <w:rPr>
                <w:rFonts w:asciiTheme="minorHAnsi" w:hAnsiTheme="minorHAnsi" w:cstheme="minorHAnsi"/>
                <w:sz w:val="22"/>
                <w:szCs w:val="22"/>
              </w:rPr>
              <w:t>d’écoute ?</w:t>
            </w:r>
          </w:p>
          <w:p w14:paraId="08DF6E51" w14:textId="32A711FB" w:rsidR="00D2081C" w:rsidRPr="00293864" w:rsidRDefault="00D2081C" w:rsidP="00673E1F">
            <w:pPr>
              <w:pStyle w:val="Standard"/>
              <w:numPr>
                <w:ilvl w:val="0"/>
                <w:numId w:val="1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 xml:space="preserve">Y a-t-il quoi que ce soit qui vous permettrait d’améliorer votre capacité </w:t>
            </w:r>
            <w:r w:rsidR="006D4531" w:rsidRPr="00293864">
              <w:rPr>
                <w:rFonts w:asciiTheme="minorHAnsi" w:hAnsiTheme="minorHAnsi" w:cstheme="minorHAnsi"/>
                <w:sz w:val="22"/>
                <w:szCs w:val="22"/>
              </w:rPr>
              <w:t>d’écoute ?</w:t>
            </w:r>
          </w:p>
          <w:p w14:paraId="7E97CA0D" w14:textId="4259934C" w:rsidR="00D2081C" w:rsidRPr="00293864" w:rsidRDefault="00D2081C" w:rsidP="00673E1F">
            <w:pPr>
              <w:pStyle w:val="Standard"/>
              <w:numPr>
                <w:ilvl w:val="0"/>
                <w:numId w:val="1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>À la fin de l’exercice, dans quelle mesure vous rappeliez-vous ce qui avait été dit</w:t>
            </w:r>
            <w:r w:rsidR="006D4531" w:rsidRPr="002938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02F5082" w14:textId="716891DF" w:rsidR="00D2081C" w:rsidRPr="00293864" w:rsidRDefault="00D2081C" w:rsidP="00673E1F">
            <w:pPr>
              <w:pStyle w:val="Standard"/>
              <w:numPr>
                <w:ilvl w:val="0"/>
                <w:numId w:val="1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 xml:space="preserve">Est-ce que votre partenaire s’est bien rappelé votre </w:t>
            </w:r>
            <w:r w:rsidR="006D4531" w:rsidRPr="00293864">
              <w:rPr>
                <w:rFonts w:asciiTheme="minorHAnsi" w:hAnsiTheme="minorHAnsi" w:cstheme="minorHAnsi"/>
                <w:sz w:val="22"/>
                <w:szCs w:val="22"/>
              </w:rPr>
              <w:t>histoire ?</w:t>
            </w:r>
          </w:p>
          <w:p w14:paraId="2049CC69" w14:textId="49DB8BA2" w:rsidR="00D2081C" w:rsidRPr="00293864" w:rsidRDefault="00D2081C" w:rsidP="00673E1F">
            <w:pPr>
              <w:pStyle w:val="Standard"/>
              <w:numPr>
                <w:ilvl w:val="0"/>
                <w:numId w:val="1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>Est-ce que votre attention a diminué à un moment ou à un autre pendant que l’autre</w:t>
            </w:r>
            <w:r w:rsidR="006D4531" w:rsidRPr="002938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>personne parlait</w:t>
            </w:r>
            <w:r w:rsidR="004C54A0" w:rsidRPr="002938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>? Si c’est le cas, pourquoi</w:t>
            </w:r>
            <w:r w:rsidR="006D4531" w:rsidRPr="002938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C8C93AE" w14:textId="0DD1F92D" w:rsidR="00122E4C" w:rsidRPr="00D47F34" w:rsidRDefault="00D2081C" w:rsidP="00D47F34">
            <w:pPr>
              <w:pStyle w:val="Standard"/>
              <w:numPr>
                <w:ilvl w:val="0"/>
                <w:numId w:val="1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 xml:space="preserve">Avez-vous été distrait pendant que vous </w:t>
            </w:r>
            <w:r w:rsidR="006D4531" w:rsidRPr="00293864">
              <w:rPr>
                <w:rFonts w:asciiTheme="minorHAnsi" w:hAnsiTheme="minorHAnsi" w:cstheme="minorHAnsi"/>
                <w:sz w:val="22"/>
                <w:szCs w:val="22"/>
              </w:rPr>
              <w:t>écoutiez ?</w:t>
            </w:r>
            <w:r w:rsidRPr="00293864">
              <w:rPr>
                <w:rFonts w:asciiTheme="minorHAnsi" w:hAnsiTheme="minorHAnsi" w:cstheme="minorHAnsi"/>
                <w:sz w:val="22"/>
                <w:szCs w:val="22"/>
              </w:rPr>
              <w:t xml:space="preserve"> Si c’est le cas, par </w:t>
            </w:r>
            <w:r w:rsidR="006D4531" w:rsidRPr="00293864">
              <w:rPr>
                <w:rFonts w:asciiTheme="minorHAnsi" w:hAnsiTheme="minorHAnsi" w:cstheme="minorHAnsi"/>
                <w:sz w:val="22"/>
                <w:szCs w:val="22"/>
              </w:rPr>
              <w:t>quoi 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0A62E3" w14:textId="77777777" w:rsidR="00D2081C" w:rsidRPr="00D2081C" w:rsidRDefault="00D2081C" w:rsidP="00F03A09">
            <w:pPr>
              <w:pStyle w:val="Standard"/>
              <w:spacing w:before="60" w:after="60" w:line="254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06ECA" w14:textId="5CFAF8B0" w:rsidR="00D2081C" w:rsidRPr="00D2081C" w:rsidRDefault="004907F0" w:rsidP="004152F4">
            <w:pPr>
              <w:pStyle w:val="Standard"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15</w:t>
            </w:r>
            <w:r w:rsidR="004152F4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’</w:t>
            </w:r>
          </w:p>
        </w:tc>
      </w:tr>
      <w:tr w:rsidR="00122E4C" w:rsidRPr="00D2081C" w14:paraId="5B59B8B8" w14:textId="77777777" w:rsidTr="00122E4C"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B16AC4" w14:textId="785FFEA7" w:rsidR="00122E4C" w:rsidRPr="00122E4C" w:rsidRDefault="00EC597D" w:rsidP="00122E4C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1h10 - </w:t>
            </w:r>
            <w:r w:rsidR="00122E4C" w:rsidRPr="00122E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Formalisation </w:t>
            </w:r>
          </w:p>
        </w:tc>
      </w:tr>
      <w:tr w:rsidR="00122E4C" w:rsidRPr="00D2081C" w14:paraId="57D2C83B" w14:textId="77777777" w:rsidTr="007E5139"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5C9ED5" w14:textId="59A90FAA" w:rsidR="00122E4C" w:rsidRPr="00D2081C" w:rsidRDefault="005F105A" w:rsidP="00122E4C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 formateur propose aux participants</w:t>
            </w:r>
            <w:r w:rsidR="00122E4C">
              <w:rPr>
                <w:rFonts w:asciiTheme="minorHAnsi" w:hAnsiTheme="minorHAnsi" w:cstheme="minorHAnsi"/>
                <w:sz w:val="22"/>
                <w:szCs w:val="22"/>
              </w:rPr>
              <w:t xml:space="preserve"> de répondre par écrit, pour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eux-mêmes, </w:t>
            </w:r>
            <w:r w:rsidR="00122E4C">
              <w:rPr>
                <w:rFonts w:asciiTheme="minorHAnsi" w:hAnsiTheme="minorHAnsi" w:cstheme="minorHAnsi"/>
                <w:sz w:val="22"/>
                <w:szCs w:val="22"/>
              </w:rPr>
              <w:t>aux questions suivantes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qu’il </w:t>
            </w:r>
            <w:r w:rsidR="00F31C97">
              <w:rPr>
                <w:rFonts w:asciiTheme="minorHAnsi" w:hAnsiTheme="minorHAnsi" w:cstheme="minorHAnsi"/>
                <w:sz w:val="22"/>
                <w:szCs w:val="22"/>
              </w:rPr>
              <w:t xml:space="preserve">peut </w:t>
            </w:r>
            <w:r w:rsidR="00180F66">
              <w:rPr>
                <w:rFonts w:asciiTheme="minorHAnsi" w:hAnsiTheme="minorHAnsi" w:cstheme="minorHAnsi"/>
                <w:sz w:val="22"/>
                <w:szCs w:val="22"/>
              </w:rPr>
              <w:t>partager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à l’écran :</w:t>
            </w:r>
          </w:p>
          <w:p w14:paraId="49462812" w14:textId="77777777" w:rsidR="00122E4C" w:rsidRPr="00122E4C" w:rsidRDefault="00122E4C" w:rsidP="00122E4C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2E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Pr="00122E4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« Quelle différence y a-t-il entre écouter et entendre ? »</w:t>
            </w:r>
          </w:p>
          <w:p w14:paraId="725DDD84" w14:textId="77777777" w:rsidR="00122E4C" w:rsidRPr="00122E4C" w:rsidRDefault="00122E4C" w:rsidP="00122E4C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2E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2) </w:t>
            </w:r>
            <w:r w:rsidRPr="00122E4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« Quels sont les obstacles qui empêchent d’entendre vraiment le message envoyé ? »</w:t>
            </w:r>
          </w:p>
          <w:p w14:paraId="0D84D1E0" w14:textId="616B8D9B" w:rsidR="00122E4C" w:rsidRPr="005F105A" w:rsidRDefault="00122E4C" w:rsidP="00122E4C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2E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3) </w:t>
            </w:r>
            <w:r w:rsidRPr="00122E4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« Comment pouvons-nous surmonter ces obstacles ? 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7115FF" w14:textId="2495816A" w:rsidR="005F105A" w:rsidRDefault="005F105A" w:rsidP="005F105A">
            <w:pPr>
              <w:pStyle w:val="Standard"/>
              <w:spacing w:before="60" w:after="60" w:line="254" w:lineRule="auto"/>
              <w:rPr>
                <w:rFonts w:asciiTheme="minorHAnsi" w:hAnsiTheme="minorHAnsi" w:cstheme="minorHAnsi"/>
                <w:sz w:val="22"/>
              </w:rPr>
            </w:pPr>
            <w:r w:rsidRPr="005F105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B743EBD" w14:textId="51E009D7" w:rsidR="005F105A" w:rsidRPr="005F105A" w:rsidRDefault="005F105A" w:rsidP="00F03A09">
            <w:pPr>
              <w:pStyle w:val="Standard"/>
              <w:spacing w:before="60" w:after="60" w:line="254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97B39F" w14:textId="71C99909" w:rsidR="00122E4C" w:rsidRPr="00D2081C" w:rsidRDefault="004152F4" w:rsidP="004907F0">
            <w:pPr>
              <w:pStyle w:val="Standard"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5’</w:t>
            </w:r>
          </w:p>
        </w:tc>
      </w:tr>
    </w:tbl>
    <w:p w14:paraId="7860D1F9" w14:textId="77777777" w:rsidR="00D2081C" w:rsidRPr="00D2081C" w:rsidRDefault="00D2081C" w:rsidP="001732D4">
      <w:pPr>
        <w:rPr>
          <w:rFonts w:cstheme="minorHAnsi"/>
        </w:rPr>
      </w:pPr>
    </w:p>
    <w:sectPr w:rsidR="00D2081C" w:rsidRPr="00D2081C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5C507" w14:textId="77777777" w:rsidR="004B1B78" w:rsidRDefault="004B1B78" w:rsidP="00114EE1">
      <w:r>
        <w:separator/>
      </w:r>
    </w:p>
  </w:endnote>
  <w:endnote w:type="continuationSeparator" w:id="0">
    <w:p w14:paraId="5C89C392" w14:textId="77777777" w:rsidR="004B1B78" w:rsidRDefault="004B1B78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L SungtiL GB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5E04" w14:textId="5073601F" w:rsidR="00D66411" w:rsidRPr="00C7043B" w:rsidRDefault="005E2549" w:rsidP="00D66411">
    <w:pPr>
      <w:pStyle w:val="Sansinterligne"/>
      <w:tabs>
        <w:tab w:val="clear" w:pos="9072"/>
        <w:tab w:val="left" w:pos="8222"/>
      </w:tabs>
      <w:ind w:left="0" w:right="-1"/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www.novatris.uha.fr, </w:t>
    </w:r>
    <w:hyperlink r:id="rId1" w:history="1">
      <w:r w:rsidR="00D66411" w:rsidRPr="00D1259A">
        <w:rPr>
          <w:rStyle w:val="Lienhypertexte"/>
        </w:rPr>
        <w:t>novatris@uha.fr</w:t>
      </w:r>
    </w:hyperlink>
    <w:r w:rsidR="00D66411">
      <w:rPr>
        <w:color w:val="0F243E" w:themeColor="text2" w:themeShade="80"/>
      </w:rPr>
      <w:tab/>
      <w:t xml:space="preserve">         </w:t>
    </w:r>
    <w:r w:rsidR="00D66411">
      <w:fldChar w:fldCharType="begin"/>
    </w:r>
    <w:r w:rsidR="00D66411">
      <w:instrText>PAGE   \* MERGEFORMAT</w:instrText>
    </w:r>
    <w:r w:rsidR="00D66411">
      <w:fldChar w:fldCharType="separate"/>
    </w:r>
    <w:r w:rsidR="00CB0ADD">
      <w:rPr>
        <w:noProof/>
      </w:rPr>
      <w:t>3</w:t>
    </w:r>
    <w:r w:rsidR="00D66411">
      <w:fldChar w:fldCharType="end"/>
    </w:r>
  </w:p>
  <w:p w14:paraId="43AD6E0F" w14:textId="77777777"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</w:p>
  <w:p w14:paraId="6F640E89" w14:textId="77777777"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6064C" w14:textId="77777777"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424263" wp14:editId="3BF9B532">
              <wp:simplePos x="0" y="0"/>
              <wp:positionH relativeFrom="column">
                <wp:posOffset>-730514</wp:posOffset>
              </wp:positionH>
              <wp:positionV relativeFrom="paragraph">
                <wp:posOffset>35560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43A4B6D7" id="Groupe 9" o:spid="_x0000_s1026" style="position:absolute;margin-left:-57.5pt;margin-top:2.8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AqRPyT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14:paraId="40CC4157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14:paraId="76F37521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14:paraId="74E15A9C" w14:textId="77777777" w:rsidR="00065FCF" w:rsidRPr="00AC6DCA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GB" w:eastAsia="fr-FR"/>
      </w:rPr>
    </w:pPr>
    <w:r w:rsidRPr="00AC6DCA">
      <w:rPr>
        <w:rFonts w:eastAsia="MS Mincho" w:cs="Arial"/>
        <w:color w:val="002060"/>
        <w:sz w:val="16"/>
        <w:szCs w:val="14"/>
        <w:lang w:val="en-GB" w:eastAsia="fr-FR"/>
      </w:rPr>
      <w:t>1 rue Alfred Werner, 68093 Mulhouse Cedex, France</w:t>
    </w:r>
  </w:p>
  <w:p w14:paraId="045E1AF8" w14:textId="77777777" w:rsidR="00065FCF" w:rsidRPr="00AC6DCA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GB" w:eastAsia="fr-FR"/>
      </w:rPr>
    </w:pPr>
    <w:r w:rsidRPr="00AC6DCA">
      <w:rPr>
        <w:rFonts w:eastAsia="MS Mincho" w:cs="Arial"/>
        <w:color w:val="002060"/>
        <w:sz w:val="16"/>
        <w:szCs w:val="14"/>
        <w:lang w:val="en-GB" w:eastAsia="fr-FR"/>
      </w:rPr>
      <w:t>www.novatris.uha.fr, novatris@uha.fr</w:t>
    </w:r>
  </w:p>
  <w:p w14:paraId="293D5F28" w14:textId="77777777" w:rsidR="009B2DBD" w:rsidRPr="00AC6DCA" w:rsidRDefault="009B2DBD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C0A0" w14:textId="77777777" w:rsidR="004B1B78" w:rsidRDefault="004B1B78" w:rsidP="00114EE1">
      <w:r>
        <w:separator/>
      </w:r>
    </w:p>
  </w:footnote>
  <w:footnote w:type="continuationSeparator" w:id="0">
    <w:p w14:paraId="7145CF8A" w14:textId="77777777" w:rsidR="004B1B78" w:rsidRDefault="004B1B78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F73D" w14:textId="70AB1DBA" w:rsidR="009B2DBD" w:rsidRPr="003D2ACB" w:rsidRDefault="009B2DBD" w:rsidP="009464F4">
    <w:pPr>
      <w:pStyle w:val="En-tteNovaTris"/>
    </w:pPr>
    <w:r w:rsidRPr="003D2ACB">
      <w:drawing>
        <wp:anchor distT="0" distB="0" distL="114300" distR="114300" simplePos="0" relativeHeight="251658240" behindDoc="0" locked="0" layoutInCell="1" allowOverlap="1" wp14:anchorId="25E103A1" wp14:editId="4454FFA5">
          <wp:simplePos x="0" y="0"/>
          <wp:positionH relativeFrom="column">
            <wp:posOffset>-792480</wp:posOffset>
          </wp:positionH>
          <wp:positionV relativeFrom="paragraph">
            <wp:posOffset>-88701</wp:posOffset>
          </wp:positionV>
          <wp:extent cx="1371600" cy="284916"/>
          <wp:effectExtent l="0" t="0" r="0" b="127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t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84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05A">
      <w:t>Le temps – écoute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0D12" w14:textId="77777777" w:rsidR="009B2DBD" w:rsidRDefault="009B2DB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0BE033B6" wp14:editId="332C8DA2">
          <wp:simplePos x="0" y="0"/>
          <wp:positionH relativeFrom="column">
            <wp:posOffset>-795153</wp:posOffset>
          </wp:positionH>
          <wp:positionV relativeFrom="paragraph">
            <wp:posOffset>-36195</wp:posOffset>
          </wp:positionV>
          <wp:extent cx="3060000" cy="648000"/>
          <wp:effectExtent l="0" t="0" r="762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ovatrisIDEF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18" r="25848" b="21289"/>
                  <a:stretch/>
                </pic:blipFill>
                <pic:spPr bwMode="auto">
                  <a:xfrm>
                    <a:off x="0" y="0"/>
                    <a:ext cx="30600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75904"/>
    <w:multiLevelType w:val="multilevel"/>
    <w:tmpl w:val="55E6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5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B3DFB"/>
    <w:multiLevelType w:val="hybridMultilevel"/>
    <w:tmpl w:val="EBD4BE12"/>
    <w:lvl w:ilvl="0" w:tplc="65FE393A">
      <w:numFmt w:val="bullet"/>
      <w:lvlText w:val="-"/>
      <w:lvlJc w:val="left"/>
      <w:pPr>
        <w:ind w:left="720" w:hanging="360"/>
      </w:pPr>
      <w:rPr>
        <w:rFonts w:ascii="Calibri" w:eastAsia="AR PL SungtiL GB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39040432"/>
    <w:multiLevelType w:val="hybridMultilevel"/>
    <w:tmpl w:val="480C4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C277B"/>
    <w:multiLevelType w:val="hybridMultilevel"/>
    <w:tmpl w:val="8F484D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60F5B"/>
    <w:multiLevelType w:val="hybridMultilevel"/>
    <w:tmpl w:val="1D1C2C2A"/>
    <w:lvl w:ilvl="0" w:tplc="EFB82D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04495"/>
    <w:rsid w:val="00010B26"/>
    <w:rsid w:val="00045FD1"/>
    <w:rsid w:val="00065FCF"/>
    <w:rsid w:val="000950A2"/>
    <w:rsid w:val="000A6BE5"/>
    <w:rsid w:val="000C1096"/>
    <w:rsid w:val="000D039E"/>
    <w:rsid w:val="000D20BD"/>
    <w:rsid w:val="000D5CEF"/>
    <w:rsid w:val="000D7DF2"/>
    <w:rsid w:val="000E1D20"/>
    <w:rsid w:val="000E79B4"/>
    <w:rsid w:val="000F595C"/>
    <w:rsid w:val="00100B95"/>
    <w:rsid w:val="00110CD7"/>
    <w:rsid w:val="00112DC9"/>
    <w:rsid w:val="00114AEC"/>
    <w:rsid w:val="00114EE1"/>
    <w:rsid w:val="00120CC8"/>
    <w:rsid w:val="00122E4C"/>
    <w:rsid w:val="001276C5"/>
    <w:rsid w:val="00136D09"/>
    <w:rsid w:val="00150C15"/>
    <w:rsid w:val="0016422B"/>
    <w:rsid w:val="00170FD3"/>
    <w:rsid w:val="001732D4"/>
    <w:rsid w:val="00180C37"/>
    <w:rsid w:val="00180F66"/>
    <w:rsid w:val="001B6129"/>
    <w:rsid w:val="001B6190"/>
    <w:rsid w:val="001D474C"/>
    <w:rsid w:val="001D4D5A"/>
    <w:rsid w:val="001E156E"/>
    <w:rsid w:val="001E26CA"/>
    <w:rsid w:val="002003FD"/>
    <w:rsid w:val="00213377"/>
    <w:rsid w:val="0021707D"/>
    <w:rsid w:val="002248B2"/>
    <w:rsid w:val="0023210F"/>
    <w:rsid w:val="00252E21"/>
    <w:rsid w:val="00276098"/>
    <w:rsid w:val="0028263F"/>
    <w:rsid w:val="00292D86"/>
    <w:rsid w:val="00292E1B"/>
    <w:rsid w:val="00293864"/>
    <w:rsid w:val="00296EAB"/>
    <w:rsid w:val="002972F3"/>
    <w:rsid w:val="002C1A33"/>
    <w:rsid w:val="002D2C2B"/>
    <w:rsid w:val="002E2B9A"/>
    <w:rsid w:val="00331C6E"/>
    <w:rsid w:val="003342FC"/>
    <w:rsid w:val="00354716"/>
    <w:rsid w:val="00362B5A"/>
    <w:rsid w:val="003714A1"/>
    <w:rsid w:val="003B5D9F"/>
    <w:rsid w:val="003C03F0"/>
    <w:rsid w:val="003C2584"/>
    <w:rsid w:val="003D0521"/>
    <w:rsid w:val="003D2ACB"/>
    <w:rsid w:val="003E3656"/>
    <w:rsid w:val="00400364"/>
    <w:rsid w:val="004102B9"/>
    <w:rsid w:val="00412835"/>
    <w:rsid w:val="004152F4"/>
    <w:rsid w:val="0045063A"/>
    <w:rsid w:val="004519D6"/>
    <w:rsid w:val="0048153D"/>
    <w:rsid w:val="004907F0"/>
    <w:rsid w:val="004B1B78"/>
    <w:rsid w:val="004C54A0"/>
    <w:rsid w:val="004D6FE0"/>
    <w:rsid w:val="004E6749"/>
    <w:rsid w:val="004F3D3B"/>
    <w:rsid w:val="005026FD"/>
    <w:rsid w:val="00510966"/>
    <w:rsid w:val="00515F8F"/>
    <w:rsid w:val="00517878"/>
    <w:rsid w:val="00522DDE"/>
    <w:rsid w:val="00527713"/>
    <w:rsid w:val="00542A6E"/>
    <w:rsid w:val="005850D6"/>
    <w:rsid w:val="00587A52"/>
    <w:rsid w:val="005A1B69"/>
    <w:rsid w:val="005A3AC8"/>
    <w:rsid w:val="005B2603"/>
    <w:rsid w:val="005C395F"/>
    <w:rsid w:val="005D770B"/>
    <w:rsid w:val="005E0ADE"/>
    <w:rsid w:val="005E2549"/>
    <w:rsid w:val="005F105A"/>
    <w:rsid w:val="005F1253"/>
    <w:rsid w:val="0061551A"/>
    <w:rsid w:val="006174BA"/>
    <w:rsid w:val="0062766D"/>
    <w:rsid w:val="006355C3"/>
    <w:rsid w:val="00641FBC"/>
    <w:rsid w:val="006465EE"/>
    <w:rsid w:val="0066040A"/>
    <w:rsid w:val="00673E1F"/>
    <w:rsid w:val="006778D3"/>
    <w:rsid w:val="0068409E"/>
    <w:rsid w:val="006A58BF"/>
    <w:rsid w:val="006D4531"/>
    <w:rsid w:val="006D4FAF"/>
    <w:rsid w:val="006F07CD"/>
    <w:rsid w:val="00705B63"/>
    <w:rsid w:val="00705EE9"/>
    <w:rsid w:val="00781B55"/>
    <w:rsid w:val="00787B15"/>
    <w:rsid w:val="007A38BF"/>
    <w:rsid w:val="007A7526"/>
    <w:rsid w:val="007C5B2A"/>
    <w:rsid w:val="007D4F60"/>
    <w:rsid w:val="00804BC7"/>
    <w:rsid w:val="008147AD"/>
    <w:rsid w:val="00825452"/>
    <w:rsid w:val="0084183C"/>
    <w:rsid w:val="008447F7"/>
    <w:rsid w:val="00847495"/>
    <w:rsid w:val="00847EA7"/>
    <w:rsid w:val="008727B4"/>
    <w:rsid w:val="008A03BC"/>
    <w:rsid w:val="008B5546"/>
    <w:rsid w:val="008D06DF"/>
    <w:rsid w:val="008F5646"/>
    <w:rsid w:val="008F7A10"/>
    <w:rsid w:val="009024D9"/>
    <w:rsid w:val="00903C5D"/>
    <w:rsid w:val="0091039A"/>
    <w:rsid w:val="0092313C"/>
    <w:rsid w:val="0094253A"/>
    <w:rsid w:val="00943260"/>
    <w:rsid w:val="00944F79"/>
    <w:rsid w:val="00945879"/>
    <w:rsid w:val="009464F4"/>
    <w:rsid w:val="00951C45"/>
    <w:rsid w:val="00955B66"/>
    <w:rsid w:val="00975E6F"/>
    <w:rsid w:val="0098438F"/>
    <w:rsid w:val="009861DF"/>
    <w:rsid w:val="0099352B"/>
    <w:rsid w:val="009A1F1C"/>
    <w:rsid w:val="009B2DBD"/>
    <w:rsid w:val="009E1FC1"/>
    <w:rsid w:val="009F2723"/>
    <w:rsid w:val="009F5BA1"/>
    <w:rsid w:val="009F7CA7"/>
    <w:rsid w:val="00A16ED7"/>
    <w:rsid w:val="00A21E09"/>
    <w:rsid w:val="00A4207E"/>
    <w:rsid w:val="00A504EE"/>
    <w:rsid w:val="00A51CB5"/>
    <w:rsid w:val="00A729D8"/>
    <w:rsid w:val="00A770C4"/>
    <w:rsid w:val="00A917E1"/>
    <w:rsid w:val="00A966C8"/>
    <w:rsid w:val="00A97EAC"/>
    <w:rsid w:val="00AB392A"/>
    <w:rsid w:val="00AC453F"/>
    <w:rsid w:val="00AC6DCA"/>
    <w:rsid w:val="00AD045B"/>
    <w:rsid w:val="00AF5D91"/>
    <w:rsid w:val="00B03638"/>
    <w:rsid w:val="00B416F6"/>
    <w:rsid w:val="00B45645"/>
    <w:rsid w:val="00B670C4"/>
    <w:rsid w:val="00B806B2"/>
    <w:rsid w:val="00BA232E"/>
    <w:rsid w:val="00BA41A5"/>
    <w:rsid w:val="00BB559F"/>
    <w:rsid w:val="00BB7D68"/>
    <w:rsid w:val="00BC1FFA"/>
    <w:rsid w:val="00BD490C"/>
    <w:rsid w:val="00BE1F75"/>
    <w:rsid w:val="00BE584D"/>
    <w:rsid w:val="00C01675"/>
    <w:rsid w:val="00C40597"/>
    <w:rsid w:val="00C51D24"/>
    <w:rsid w:val="00C52201"/>
    <w:rsid w:val="00C80257"/>
    <w:rsid w:val="00C93C81"/>
    <w:rsid w:val="00CB0ADD"/>
    <w:rsid w:val="00CB608A"/>
    <w:rsid w:val="00CC1BCE"/>
    <w:rsid w:val="00CC1EA3"/>
    <w:rsid w:val="00CD0B2B"/>
    <w:rsid w:val="00CE4D64"/>
    <w:rsid w:val="00D2081C"/>
    <w:rsid w:val="00D212E2"/>
    <w:rsid w:val="00D4246C"/>
    <w:rsid w:val="00D445A6"/>
    <w:rsid w:val="00D47F34"/>
    <w:rsid w:val="00D5316B"/>
    <w:rsid w:val="00D6167F"/>
    <w:rsid w:val="00D66411"/>
    <w:rsid w:val="00D721B1"/>
    <w:rsid w:val="00D72479"/>
    <w:rsid w:val="00D7563C"/>
    <w:rsid w:val="00D94AB8"/>
    <w:rsid w:val="00DA1BF7"/>
    <w:rsid w:val="00DB1473"/>
    <w:rsid w:val="00DC69E1"/>
    <w:rsid w:val="00DC778A"/>
    <w:rsid w:val="00DE5C2C"/>
    <w:rsid w:val="00E01273"/>
    <w:rsid w:val="00E40FA6"/>
    <w:rsid w:val="00E53E7F"/>
    <w:rsid w:val="00EC46B0"/>
    <w:rsid w:val="00EC597D"/>
    <w:rsid w:val="00ED1CDC"/>
    <w:rsid w:val="00EE5C1F"/>
    <w:rsid w:val="00EF3249"/>
    <w:rsid w:val="00EF4AFE"/>
    <w:rsid w:val="00F03A09"/>
    <w:rsid w:val="00F1150C"/>
    <w:rsid w:val="00F12F24"/>
    <w:rsid w:val="00F14F34"/>
    <w:rsid w:val="00F17BCE"/>
    <w:rsid w:val="00F24CCB"/>
    <w:rsid w:val="00F26DB1"/>
    <w:rsid w:val="00F31C97"/>
    <w:rsid w:val="00F42710"/>
    <w:rsid w:val="00F448B9"/>
    <w:rsid w:val="00F564DA"/>
    <w:rsid w:val="00F56B87"/>
    <w:rsid w:val="00F56FFC"/>
    <w:rsid w:val="00F60684"/>
    <w:rsid w:val="00F83A1F"/>
    <w:rsid w:val="00F933EB"/>
    <w:rsid w:val="00F94154"/>
    <w:rsid w:val="00FB6AAC"/>
    <w:rsid w:val="00FC52F4"/>
    <w:rsid w:val="00FC7EA2"/>
    <w:rsid w:val="00FD7D3B"/>
    <w:rsid w:val="00FE47DA"/>
    <w:rsid w:val="00FE5BF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B8D4FF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2"/>
      <w:szCs w:val="22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10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10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4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3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4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5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8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9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06B2"/>
    <w:pPr>
      <w:jc w:val="left"/>
    </w:pPr>
    <w:rPr>
      <w:rFonts w:eastAsia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06B2"/>
    <w:rPr>
      <w:rFonts w:asciiTheme="minorHAnsi" w:eastAsiaTheme="minorHAnsi" w:hAnsiTheme="minorHAnsi" w:cstheme="minorBidi"/>
    </w:rPr>
  </w:style>
  <w:style w:type="character" w:styleId="Appelnotedebasdep">
    <w:name w:val="footnote reference"/>
    <w:basedOn w:val="Policepardfaut"/>
    <w:uiPriority w:val="99"/>
    <w:semiHidden/>
    <w:unhideWhenUsed/>
    <w:rsid w:val="00B806B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0A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0ADE"/>
    <w:pPr>
      <w:ind w:left="1276"/>
      <w:jc w:val="left"/>
    </w:pPr>
    <w:rPr>
      <w:rFonts w:asciiTheme="majorHAnsi" w:hAnsiTheme="majorHAnsi"/>
      <w:sz w:val="20"/>
      <w:szCs w:val="20"/>
      <w:lang w:eastAsia="de-D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0ADE"/>
    <w:rPr>
      <w:rFonts w:asciiTheme="majorHAnsi" w:hAnsiTheme="majorHAnsi"/>
      <w:lang w:eastAsia="de-DE"/>
    </w:rPr>
  </w:style>
  <w:style w:type="paragraph" w:customStyle="1" w:styleId="Standard">
    <w:name w:val="Standard"/>
    <w:rsid w:val="00D2081C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2DC9"/>
    <w:pPr>
      <w:ind w:left="0"/>
      <w:jc w:val="both"/>
    </w:pPr>
    <w:rPr>
      <w:rFonts w:asciiTheme="minorHAnsi" w:hAnsiTheme="minorHAns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2DC9"/>
    <w:rPr>
      <w:rFonts w:asciiTheme="minorHAnsi" w:hAnsiTheme="minorHAnsi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vatris@uha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9134-0A0A-41FC-9945-8CF5900E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Louistisserand</dc:creator>
  <cp:lastModifiedBy>Utilisateur Windows</cp:lastModifiedBy>
  <cp:revision>2</cp:revision>
  <cp:lastPrinted>2018-06-12T13:00:00Z</cp:lastPrinted>
  <dcterms:created xsi:type="dcterms:W3CDTF">2022-02-01T10:17:00Z</dcterms:created>
  <dcterms:modified xsi:type="dcterms:W3CDTF">2022-02-01T10:17:00Z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1226594065</vt:i4>
  </property>
</Properties>
</file>